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F3" w:rsidRDefault="007034F3" w:rsidP="007034F3">
      <w:pPr>
        <w:spacing w:line="540" w:lineRule="exact"/>
        <w:jc w:val="left"/>
        <w:rPr>
          <w:rFonts w:ascii="仿宋_GB2312" w:eastAsia="仿宋_GB2312" w:hAnsi="Times New Roman" w:cs="仿宋_GB2312"/>
          <w:sz w:val="30"/>
          <w:szCs w:val="30"/>
        </w:rPr>
      </w:pPr>
      <w:r w:rsidRPr="002E70B4">
        <w:rPr>
          <w:rFonts w:ascii="仿宋_GB2312" w:eastAsia="仿宋_GB2312" w:hAnsi="Times New Roman" w:cs="仿宋_GB2312" w:hint="eastAsia"/>
          <w:sz w:val="30"/>
          <w:szCs w:val="30"/>
        </w:rPr>
        <w:t>附件</w:t>
      </w:r>
      <w:r>
        <w:rPr>
          <w:rFonts w:ascii="仿宋_GB2312" w:eastAsia="仿宋_GB2312" w:hAnsi="Times New Roman" w:cs="仿宋_GB2312"/>
          <w:sz w:val="30"/>
          <w:szCs w:val="30"/>
        </w:rPr>
        <w:t>3</w:t>
      </w:r>
    </w:p>
    <w:p w:rsidR="007034F3" w:rsidRPr="00076838" w:rsidRDefault="007034F3" w:rsidP="007034F3">
      <w:pPr>
        <w:spacing w:line="540" w:lineRule="exact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076838">
        <w:rPr>
          <w:rFonts w:ascii="华文中宋" w:eastAsia="华文中宋" w:hAnsi="华文中宋" w:cs="仿宋_GB2312" w:hint="eastAsia"/>
          <w:b/>
          <w:sz w:val="36"/>
          <w:szCs w:val="36"/>
        </w:rPr>
        <w:t>交通路线</w:t>
      </w:r>
    </w:p>
    <w:p w:rsidR="007034F3" w:rsidRDefault="007034F3" w:rsidP="007034F3">
      <w:pPr>
        <w:spacing w:line="440" w:lineRule="exact"/>
        <w:jc w:val="left"/>
        <w:rPr>
          <w:rFonts w:ascii="仿宋_GB2312" w:eastAsia="仿宋_GB2312" w:hAnsi="Times New Roman" w:cs="仿宋_GB2312" w:hint="eastAsia"/>
          <w:b/>
          <w:sz w:val="28"/>
          <w:szCs w:val="28"/>
        </w:rPr>
      </w:pPr>
    </w:p>
    <w:p w:rsidR="007034F3" w:rsidRPr="00076838" w:rsidRDefault="007034F3" w:rsidP="007034F3">
      <w:pPr>
        <w:spacing w:line="440" w:lineRule="exact"/>
        <w:ind w:firstLineChars="196" w:firstLine="551"/>
        <w:jc w:val="left"/>
        <w:rPr>
          <w:rFonts w:ascii="仿宋_GB2312" w:eastAsia="仿宋_GB2312" w:hAnsi="Times New Roman" w:cs="仿宋_GB2312"/>
          <w:b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sz w:val="28"/>
          <w:szCs w:val="28"/>
        </w:rPr>
        <w:t>一、</w:t>
      </w:r>
      <w:r w:rsidRPr="00076838">
        <w:rPr>
          <w:rFonts w:ascii="仿宋_GB2312" w:eastAsia="仿宋_GB2312" w:hAnsi="Times New Roman" w:cs="仿宋_GB2312" w:hint="eastAsia"/>
          <w:b/>
          <w:sz w:val="28"/>
          <w:szCs w:val="28"/>
        </w:rPr>
        <w:t>农业部管理干部学院周边公共交通站点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1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公交</w:t>
      </w:r>
      <w:r w:rsidRPr="00076838">
        <w:rPr>
          <w:rFonts w:ascii="仿宋_GB2312" w:eastAsia="仿宋_GB2312" w:hAnsi="Times New Roman" w:cs="仿宋_GB2312"/>
          <w:sz w:val="28"/>
          <w:szCs w:val="28"/>
        </w:rPr>
        <w:t>371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462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478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607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proofErr w:type="gramStart"/>
      <w:r w:rsidRPr="00076838">
        <w:rPr>
          <w:rFonts w:ascii="仿宋_GB2312" w:eastAsia="仿宋_GB2312" w:hAnsi="Times New Roman" w:cs="仿宋_GB2312"/>
          <w:sz w:val="28"/>
          <w:szCs w:val="28"/>
        </w:rPr>
        <w:t>681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路霍营乡站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(在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学院东门外</w:t>
      </w:r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2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号线回龙观东大街站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学院西北方向约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400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，可从</w:t>
      </w:r>
      <w:r w:rsidRPr="00076838">
        <w:rPr>
          <w:rFonts w:ascii="仿宋_GB2312" w:eastAsia="仿宋_GB2312" w:hAnsi="Times New Roman" w:cs="仿宋_GB2312"/>
          <w:sz w:val="28"/>
          <w:szCs w:val="28"/>
        </w:rPr>
        <w:t>C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口出站，</w:t>
      </w:r>
      <w:proofErr w:type="gramStart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沿回龙</w:t>
      </w:r>
      <w:proofErr w:type="gramEnd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观大街向东步行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200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076838">
        <w:rPr>
          <w:rFonts w:ascii="仿宋_GB2312" w:eastAsia="仿宋_GB2312" w:hAnsi="Times New Roman" w:cs="仿宋_GB2312" w:hint="eastAsia"/>
          <w:sz w:val="28"/>
          <w:szCs w:val="28"/>
        </w:rPr>
        <w:t>，路口向南步行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200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到达；</w:t>
      </w:r>
      <w:r>
        <w:rPr>
          <w:rFonts w:ascii="仿宋_GB2312" w:eastAsia="仿宋_GB2312" w:hAnsi="Times New Roman" w:cs="仿宋_GB2312" w:hint="eastAsia"/>
          <w:sz w:val="28"/>
          <w:szCs w:val="28"/>
        </w:rPr>
        <w:t>或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从</w:t>
      </w:r>
      <w:r w:rsidRPr="00076838">
        <w:rPr>
          <w:rFonts w:ascii="仿宋_GB2312" w:eastAsia="仿宋_GB2312" w:hAnsi="Times New Roman" w:cs="仿宋_GB2312"/>
          <w:sz w:val="28"/>
          <w:szCs w:val="28"/>
        </w:rPr>
        <w:t>D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口出站，乘公交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462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</w:t>
      </w:r>
      <w:proofErr w:type="gramStart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线霍营站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在学院西南方向约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1200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，可从</w:t>
      </w:r>
      <w:r w:rsidRPr="00076838">
        <w:rPr>
          <w:rFonts w:ascii="仿宋_GB2312" w:eastAsia="仿宋_GB2312" w:hAnsi="Times New Roman" w:cs="仿宋_GB2312"/>
          <w:sz w:val="28"/>
          <w:szCs w:val="28"/>
        </w:rPr>
        <w:t>A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口出站，向东北方向步行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100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至黄平路南侧，乘公交</w:t>
      </w:r>
      <w:r w:rsidRPr="00076838">
        <w:rPr>
          <w:rFonts w:ascii="仿宋_GB2312" w:eastAsia="仿宋_GB2312" w:hAnsi="Times New Roman" w:cs="仿宋_GB2312"/>
          <w:sz w:val="28"/>
          <w:szCs w:val="28"/>
        </w:rPr>
        <w:t>371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478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607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681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4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北京首都国际机场巴士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上地线</w:t>
      </w:r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回龙观东大街站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在学院西北方向约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1200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，下车后至马路对面，乘公交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462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196" w:firstLine="551"/>
        <w:jc w:val="left"/>
        <w:rPr>
          <w:rFonts w:ascii="仿宋_GB2312" w:eastAsia="仿宋_GB2312" w:hAnsi="Times New Roman" w:cs="仿宋_GB2312"/>
          <w:b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sz w:val="28"/>
          <w:szCs w:val="28"/>
        </w:rPr>
        <w:t>二、</w:t>
      </w:r>
      <w:r w:rsidRPr="00076838">
        <w:rPr>
          <w:rFonts w:ascii="仿宋_GB2312" w:eastAsia="仿宋_GB2312" w:hAnsi="Times New Roman" w:cs="仿宋_GB2312" w:hint="eastAsia"/>
          <w:b/>
          <w:sz w:val="28"/>
          <w:szCs w:val="28"/>
        </w:rPr>
        <w:t>从北京市主要交通场站来学院路线</w:t>
      </w:r>
      <w:r w:rsidRPr="00076838">
        <w:rPr>
          <w:rFonts w:ascii="仿宋_GB2312" w:eastAsia="仿宋_GB2312" w:hAnsi="Times New Roman" w:cs="仿宋_GB2312"/>
          <w:b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1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北京站：乘地铁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号线，在东直门站换乘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号线或在鼓楼大街站换乘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2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北京西站：乘公交车</w:t>
      </w:r>
      <w:r w:rsidRPr="00076838">
        <w:rPr>
          <w:rFonts w:ascii="仿宋_GB2312" w:eastAsia="仿宋_GB2312" w:hAnsi="Times New Roman" w:cs="仿宋_GB2312"/>
          <w:sz w:val="28"/>
          <w:szCs w:val="28"/>
        </w:rPr>
        <w:t>301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9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54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67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83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/>
          <w:sz w:val="28"/>
          <w:szCs w:val="28"/>
        </w:rPr>
        <w:t>673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</w:t>
      </w:r>
      <w:r>
        <w:rPr>
          <w:rFonts w:ascii="仿宋_GB2312" w:eastAsia="仿宋_GB2312" w:hAnsi="Times New Roman" w:cs="仿宋_GB2312" w:hint="eastAsia"/>
          <w:sz w:val="28"/>
          <w:szCs w:val="28"/>
        </w:rPr>
        <w:t>/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特</w:t>
      </w:r>
      <w:r w:rsidRPr="00076838">
        <w:rPr>
          <w:rFonts w:ascii="仿宋_GB2312" w:eastAsia="仿宋_GB2312" w:hAnsi="Times New Roman" w:cs="仿宋_GB2312"/>
          <w:sz w:val="28"/>
          <w:szCs w:val="28"/>
        </w:rPr>
        <w:t>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路到达长椿街路口东站，转乘地铁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号线，到西直门站换乘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号线或到鼓楼大街站换乘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号线到达；也可乘地铁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9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号线，到国家图书馆站换乘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号线，再到西直门站换乘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北京南站：乘地铁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号线，到西直门站换乘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4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北京首都国际机场：乘首都机场巴士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上地线</w:t>
      </w:r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到回龙观东大街站下车，转乘公交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462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076838">
        <w:rPr>
          <w:rFonts w:ascii="仿宋_GB2312" w:eastAsia="仿宋_GB2312" w:hAnsi="Times New Roman" w:cs="仿宋_GB2312"/>
          <w:sz w:val="28"/>
          <w:szCs w:val="28"/>
        </w:rPr>
        <w:t>5</w:t>
      </w:r>
      <w:r>
        <w:rPr>
          <w:rFonts w:ascii="仿宋_GB2312" w:eastAsia="仿宋_GB2312" w:hAnsi="Times New Roman" w:cs="仿宋_GB2312" w:hint="eastAsia"/>
          <w:sz w:val="28"/>
          <w:szCs w:val="28"/>
        </w:rPr>
        <w:t>、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北京南苑机场：乘南苑机场巴士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西单线</w:t>
      </w:r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到西单站下车，转乘地铁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4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号线，到西直门站换乘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13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号线到达。</w:t>
      </w:r>
      <w:r w:rsidRPr="00076838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7034F3" w:rsidRPr="00076838" w:rsidRDefault="007034F3" w:rsidP="007034F3">
      <w:pPr>
        <w:spacing w:line="440" w:lineRule="exact"/>
        <w:ind w:firstLineChars="196" w:firstLine="551"/>
        <w:jc w:val="left"/>
        <w:rPr>
          <w:rFonts w:ascii="仿宋_GB2312" w:eastAsia="仿宋_GB2312" w:hAnsi="Times New Roman" w:cs="仿宋_GB2312"/>
          <w:b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sz w:val="28"/>
          <w:szCs w:val="28"/>
        </w:rPr>
        <w:t>三、</w:t>
      </w:r>
      <w:r w:rsidRPr="00076838">
        <w:rPr>
          <w:rFonts w:ascii="仿宋_GB2312" w:eastAsia="仿宋_GB2312" w:hAnsi="Times New Roman" w:cs="仿宋_GB2312" w:hint="eastAsia"/>
          <w:b/>
          <w:sz w:val="28"/>
          <w:szCs w:val="28"/>
        </w:rPr>
        <w:t>乘出租车或自驾车路线</w:t>
      </w:r>
      <w:r w:rsidRPr="00076838">
        <w:rPr>
          <w:rFonts w:ascii="仿宋_GB2312" w:eastAsia="仿宋_GB2312" w:hAnsi="Times New Roman" w:cs="仿宋_GB2312"/>
          <w:b/>
          <w:sz w:val="28"/>
          <w:szCs w:val="28"/>
        </w:rPr>
        <w:t xml:space="preserve"> </w:t>
      </w:r>
    </w:p>
    <w:p w:rsidR="00A91432" w:rsidRPr="007034F3" w:rsidRDefault="007034F3" w:rsidP="007034F3">
      <w:pPr>
        <w:spacing w:line="440" w:lineRule="exact"/>
        <w:ind w:firstLineChars="200" w:firstLine="560"/>
        <w:jc w:val="left"/>
      </w:pP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经二环路德胜门桥</w:t>
      </w:r>
      <w:r>
        <w:rPr>
          <w:rFonts w:ascii="仿宋_GB2312" w:eastAsia="仿宋_GB2312" w:hAnsi="Times New Roman" w:cs="仿宋_GB2312" w:hint="eastAsia"/>
          <w:sz w:val="28"/>
          <w:szCs w:val="28"/>
        </w:rPr>
        <w:t>(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或三环路马甸桥、四环路健翔桥、五环路</w:t>
      </w:r>
      <w:proofErr w:type="gramStart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上清桥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)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驶入</w:t>
      </w:r>
      <w:r w:rsidRPr="00076838">
        <w:rPr>
          <w:rFonts w:ascii="仿宋_GB2312" w:eastAsia="仿宋_GB2312" w:hAnsi="Times New Roman" w:cs="仿宋_GB2312"/>
          <w:sz w:val="28"/>
          <w:szCs w:val="28"/>
        </w:rPr>
        <w:t>G6</w:t>
      </w:r>
      <w:proofErr w:type="gramStart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京藏高速</w:t>
      </w:r>
      <w:proofErr w:type="gramEnd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出京方向，</w:t>
      </w:r>
      <w:r w:rsidRPr="00076838">
        <w:rPr>
          <w:rFonts w:ascii="仿宋_GB2312" w:eastAsia="仿宋_GB2312" w:hAnsi="Times New Roman" w:cs="仿宋_GB2312"/>
          <w:sz w:val="28"/>
          <w:szCs w:val="28"/>
        </w:rPr>
        <w:t>12B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出口出高速后即行右转，经北郊农场桥向东</w:t>
      </w:r>
      <w:proofErr w:type="gramStart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沿回龙观西</w:t>
      </w:r>
      <w:proofErr w:type="gramEnd"/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大街、回龙观东大街直行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公里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4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公里</w:t>
        </w:r>
      </w:smartTag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左右，路过地铁</w:t>
      </w:r>
      <w:r w:rsidRPr="00076838">
        <w:rPr>
          <w:rFonts w:ascii="仿宋_GB2312" w:eastAsia="仿宋_GB2312" w:hAnsi="Times New Roman" w:cs="仿宋_GB2312"/>
          <w:sz w:val="28"/>
          <w:szCs w:val="28"/>
        </w:rPr>
        <w:t>8</w:t>
      </w:r>
      <w:r w:rsidRPr="00076838">
        <w:rPr>
          <w:rFonts w:ascii="仿宋_GB2312" w:eastAsia="仿宋_GB2312" w:hAnsi="Times New Roman" w:cs="仿宋_GB2312" w:hint="eastAsia"/>
          <w:sz w:val="28"/>
          <w:szCs w:val="28"/>
        </w:rPr>
        <w:t>号线回龙观东大街站后下一路口，见“农业部管理干部学院”路牌，右转向南驶入黄平路，约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076838">
          <w:rPr>
            <w:rFonts w:ascii="仿宋_GB2312" w:eastAsia="仿宋_GB2312" w:hAnsi="Times New Roman" w:cs="仿宋_GB2312"/>
            <w:sz w:val="28"/>
            <w:szCs w:val="28"/>
          </w:rPr>
          <w:t>100</w:t>
        </w:r>
        <w:r w:rsidRPr="00076838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076838">
        <w:rPr>
          <w:rFonts w:ascii="仿宋_GB2312" w:eastAsia="仿宋_GB2312" w:hAnsi="Times New Roman" w:cs="仿宋_GB2312" w:hint="eastAsia"/>
          <w:sz w:val="28"/>
          <w:szCs w:val="28"/>
        </w:rPr>
        <w:t>路西侧枣红色大门即是。</w:t>
      </w:r>
      <w:bookmarkStart w:id="0" w:name="_GoBack"/>
      <w:bookmarkEnd w:id="0"/>
    </w:p>
    <w:sectPr w:rsidR="00A91432" w:rsidRPr="007034F3" w:rsidSect="007034F3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F3"/>
    <w:rsid w:val="007034F3"/>
    <w:rsid w:val="00A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2014-08-05T02:14:00Z</dcterms:created>
  <dcterms:modified xsi:type="dcterms:W3CDTF">2014-08-05T02:14:00Z</dcterms:modified>
</cp:coreProperties>
</file>