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B1" w:rsidRDefault="000F32B1" w:rsidP="000F32B1">
      <w:pPr>
        <w:spacing w:line="400" w:lineRule="exact"/>
        <w:jc w:val="left"/>
        <w:rPr>
          <w:rFonts w:ascii="仿宋_GB2312" w:eastAsia="仿宋_GB2312" w:hAnsi="Times New Roman" w:cs="仿宋_GB2312"/>
          <w:sz w:val="30"/>
          <w:szCs w:val="30"/>
        </w:rPr>
      </w:pPr>
      <w:r>
        <w:rPr>
          <w:rFonts w:ascii="仿宋_GB2312" w:eastAsia="仿宋_GB2312" w:hAnsi="Times New Roman" w:cs="仿宋_GB2312" w:hint="eastAsia"/>
          <w:sz w:val="30"/>
          <w:szCs w:val="30"/>
        </w:rPr>
        <w:t>附件</w:t>
      </w:r>
      <w:r>
        <w:rPr>
          <w:rFonts w:ascii="仿宋_GB2312" w:eastAsia="仿宋_GB2312" w:hAnsi="Times New Roman" w:cs="仿宋_GB2312"/>
          <w:sz w:val="30"/>
          <w:szCs w:val="30"/>
        </w:rPr>
        <w:t>1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680"/>
        <w:gridCol w:w="3420"/>
      </w:tblGrid>
      <w:tr w:rsidR="000F32B1" w:rsidRPr="00C41494" w:rsidTr="00A27115">
        <w:trPr>
          <w:trHeight w:val="614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20" w:lineRule="exact"/>
              <w:jc w:val="center"/>
              <w:outlineLvl w:val="0"/>
              <w:rPr>
                <w:rFonts w:ascii="宋体" w:hAnsi="Times New Roman"/>
                <w:b/>
                <w:bCs/>
                <w:szCs w:val="21"/>
              </w:rPr>
            </w:pPr>
            <w:r w:rsidRPr="00C41494">
              <w:rPr>
                <w:rFonts w:ascii="华文中宋" w:eastAsia="华文中宋" w:hAnsi="华文中宋" w:cs="黑体" w:hint="eastAsia"/>
                <w:b/>
                <w:bCs/>
                <w:sz w:val="28"/>
                <w:szCs w:val="28"/>
              </w:rPr>
              <w:t>首期规模猪场现代化管理高级研</w:t>
            </w:r>
            <w:r>
              <w:rPr>
                <w:rFonts w:ascii="华文中宋" w:eastAsia="华文中宋" w:hAnsi="华文中宋" w:cs="黑体" w:hint="eastAsia"/>
                <w:b/>
                <w:bCs/>
                <w:sz w:val="28"/>
                <w:szCs w:val="28"/>
              </w:rPr>
              <w:t>修</w:t>
            </w:r>
            <w:r w:rsidRPr="00C41494">
              <w:rPr>
                <w:rFonts w:ascii="华文中宋" w:eastAsia="华文中宋" w:hAnsi="华文中宋" w:cs="黑体" w:hint="eastAsia"/>
                <w:b/>
                <w:bCs/>
                <w:sz w:val="28"/>
                <w:szCs w:val="28"/>
              </w:rPr>
              <w:t>班日程</w:t>
            </w:r>
            <w:r>
              <w:rPr>
                <w:rFonts w:ascii="华文中宋" w:eastAsia="华文中宋" w:hAnsi="华文中宋" w:cs="黑体" w:hint="eastAsia"/>
                <w:b/>
                <w:bCs/>
                <w:sz w:val="28"/>
                <w:szCs w:val="28"/>
              </w:rPr>
              <w:t>(</w:t>
            </w:r>
            <w:r w:rsidRPr="00C41494">
              <w:rPr>
                <w:rFonts w:ascii="宋体" w:hAnsi="宋体" w:cs="宋体"/>
                <w:b/>
                <w:bCs/>
                <w:szCs w:val="21"/>
              </w:rPr>
              <w:t>2014</w:t>
            </w:r>
            <w:r w:rsidRPr="00C41494">
              <w:rPr>
                <w:rFonts w:ascii="宋体" w:hAnsi="宋体" w:cs="宋体" w:hint="eastAsia"/>
                <w:b/>
                <w:bCs/>
                <w:szCs w:val="21"/>
              </w:rPr>
              <w:t>年</w:t>
            </w:r>
            <w:r w:rsidRPr="00C41494">
              <w:rPr>
                <w:rFonts w:ascii="宋体" w:hAnsi="宋体" w:cs="宋体"/>
                <w:b/>
                <w:bCs/>
                <w:szCs w:val="21"/>
              </w:rPr>
              <w:t>9</w:t>
            </w:r>
            <w:r w:rsidRPr="00C41494">
              <w:rPr>
                <w:rFonts w:ascii="宋体" w:hAnsi="宋体" w:cs="宋体" w:hint="eastAsia"/>
                <w:b/>
                <w:bCs/>
                <w:szCs w:val="21"/>
              </w:rPr>
              <w:t>月</w:t>
            </w:r>
            <w:r w:rsidRPr="00C41494">
              <w:rPr>
                <w:rFonts w:ascii="宋体" w:hAnsi="宋体" w:cs="宋体"/>
                <w:b/>
                <w:bCs/>
                <w:szCs w:val="21"/>
              </w:rPr>
              <w:t>18-22</w:t>
            </w:r>
            <w:r w:rsidRPr="00C41494">
              <w:rPr>
                <w:rFonts w:ascii="宋体" w:hAnsi="宋体" w:cs="宋体" w:hint="eastAsia"/>
                <w:b/>
                <w:bCs/>
                <w:szCs w:val="21"/>
              </w:rPr>
              <w:t>日</w:t>
            </w:r>
            <w:r>
              <w:rPr>
                <w:rFonts w:ascii="华文中宋" w:eastAsia="华文中宋" w:hAnsi="华文中宋" w:cs="黑体" w:hint="eastAsia"/>
                <w:b/>
                <w:bCs/>
                <w:sz w:val="28"/>
                <w:szCs w:val="28"/>
              </w:rPr>
              <w:t>)</w:t>
            </w:r>
            <w:r w:rsidRPr="00C41494"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</w:p>
        </w:tc>
      </w:tr>
      <w:tr w:rsidR="000F32B1" w:rsidRPr="00C41494" w:rsidTr="00A27115">
        <w:trPr>
          <w:trHeight w:val="30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jc w:val="center"/>
              <w:rPr>
                <w:rFonts w:ascii="宋体" w:eastAsia="黑体" w:hAnsi="宋体"/>
                <w:b/>
                <w:bCs/>
                <w:sz w:val="24"/>
                <w:szCs w:val="24"/>
              </w:rPr>
            </w:pPr>
            <w:r w:rsidRPr="00C41494">
              <w:rPr>
                <w:rFonts w:ascii="宋体" w:eastAsia="黑体" w:hAnsi="宋体" w:cs="黑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jc w:val="center"/>
              <w:rPr>
                <w:rFonts w:ascii="宋体" w:eastAsia="黑体" w:hAnsi="宋体"/>
                <w:b/>
                <w:bCs/>
                <w:sz w:val="24"/>
                <w:szCs w:val="24"/>
              </w:rPr>
            </w:pPr>
            <w:r w:rsidRPr="00C41494">
              <w:rPr>
                <w:rFonts w:ascii="宋体" w:eastAsia="黑体" w:hAnsi="宋体" w:cs="黑体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jc w:val="center"/>
              <w:rPr>
                <w:rFonts w:ascii="宋体" w:eastAsia="黑体" w:hAnsi="宋体"/>
                <w:b/>
                <w:bCs/>
                <w:sz w:val="24"/>
                <w:szCs w:val="24"/>
              </w:rPr>
            </w:pPr>
            <w:r w:rsidRPr="00C41494">
              <w:rPr>
                <w:rFonts w:ascii="宋体" w:eastAsia="黑体" w:hAnsi="宋体" w:cs="黑体" w:hint="eastAsia"/>
                <w:b/>
                <w:bCs/>
                <w:sz w:val="24"/>
                <w:szCs w:val="24"/>
              </w:rPr>
              <w:t>讲师</w:t>
            </w:r>
          </w:p>
        </w:tc>
      </w:tr>
      <w:tr w:rsidR="000F32B1" w:rsidRPr="00C41494" w:rsidTr="00A27115">
        <w:trPr>
          <w:trHeight w:val="28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9"/>
                <w:attr w:name="Year" w:val="2014"/>
              </w:smartTagPr>
              <w:r w:rsidRPr="00C41494">
                <w:rPr>
                  <w:rFonts w:ascii="仿宋_GB2312" w:eastAsia="仿宋_GB2312" w:hAnsi="宋体" w:cs="宋体"/>
                  <w:sz w:val="24"/>
                  <w:szCs w:val="24"/>
                </w:rPr>
                <w:t>9</w:t>
              </w:r>
              <w:r w:rsidRPr="00C41494">
                <w:rPr>
                  <w:rFonts w:ascii="仿宋_GB2312" w:eastAsia="仿宋_GB2312" w:hAnsi="宋体" w:cs="宋体" w:hint="eastAsia"/>
                  <w:sz w:val="24"/>
                  <w:szCs w:val="24"/>
                </w:rPr>
                <w:t>月</w:t>
              </w:r>
              <w:r w:rsidRPr="00C41494">
                <w:rPr>
                  <w:rFonts w:ascii="仿宋_GB2312" w:eastAsia="仿宋_GB2312" w:hAnsi="宋体" w:cs="宋体"/>
                  <w:sz w:val="24"/>
                  <w:szCs w:val="24"/>
                </w:rPr>
                <w:t>18</w:t>
              </w:r>
              <w:r w:rsidRPr="00C41494">
                <w:rPr>
                  <w:rFonts w:ascii="仿宋_GB2312" w:eastAsia="仿宋_GB2312" w:hAnsi="宋体" w:cs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报到</w:t>
            </w:r>
            <w:r w:rsidRPr="00C41494">
              <w:rPr>
                <w:rFonts w:ascii="仿宋_GB2312" w:eastAsia="仿宋_GB2312" w:hAnsi="宋体" w:cs="宋体"/>
                <w:sz w:val="24"/>
                <w:szCs w:val="24"/>
              </w:rPr>
              <w:t>12:00</w:t>
            </w:r>
            <w:r w:rsidRPr="00C41494">
              <w:rPr>
                <w:rFonts w:ascii="仿宋_GB2312" w:eastAsia="仿宋_GB2312" w:hAnsi="宋体" w:cs="宋体" w:hint="eastAsia"/>
                <w:sz w:val="24"/>
                <w:szCs w:val="24"/>
              </w:rPr>
              <w:t>～</w:t>
            </w:r>
            <w:r w:rsidRPr="00C41494">
              <w:rPr>
                <w:rFonts w:ascii="仿宋_GB2312" w:eastAsia="仿宋_GB2312" w:hAnsi="宋体" w:cs="宋体"/>
                <w:sz w:val="24"/>
                <w:szCs w:val="24"/>
              </w:rPr>
              <w:t>20:00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0F32B1" w:rsidRPr="00C41494" w:rsidTr="00A27115">
        <w:trPr>
          <w:trHeight w:val="305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9"/>
                <w:attr w:name="Year" w:val="2014"/>
              </w:smartTagPr>
              <w:r w:rsidRPr="00C41494">
                <w:rPr>
                  <w:rFonts w:ascii="仿宋_GB2312" w:eastAsia="仿宋_GB2312" w:hAnsi="宋体"/>
                  <w:sz w:val="24"/>
                  <w:szCs w:val="24"/>
                </w:rPr>
                <w:t>9</w:t>
              </w:r>
              <w:r w:rsidRPr="00C41494">
                <w:rPr>
                  <w:rFonts w:ascii="仿宋_GB2312" w:eastAsia="仿宋_GB2312" w:hAnsi="宋体" w:hint="eastAsia"/>
                  <w:sz w:val="24"/>
                  <w:szCs w:val="24"/>
                </w:rPr>
                <w:t>月</w:t>
              </w:r>
              <w:r w:rsidRPr="00C41494">
                <w:rPr>
                  <w:rFonts w:ascii="仿宋_GB2312" w:eastAsia="仿宋_GB2312" w:hAnsi="宋体"/>
                  <w:sz w:val="24"/>
                  <w:szCs w:val="24"/>
                </w:rPr>
                <w:t>19</w:t>
              </w:r>
              <w:r w:rsidRPr="00C41494">
                <w:rPr>
                  <w:rFonts w:ascii="仿宋_GB2312" w:eastAsia="仿宋_GB2312" w:hAnsi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 w:cs="黑体"/>
                <w:sz w:val="24"/>
                <w:szCs w:val="24"/>
              </w:rPr>
            </w:pPr>
            <w:bookmarkStart w:id="0" w:name="OLE_LINK3"/>
            <w:r w:rsidRPr="00C41494">
              <w:rPr>
                <w:rFonts w:ascii="仿宋_GB2312" w:eastAsia="仿宋_GB2312" w:hAnsi="宋体" w:cs="黑体" w:hint="eastAsia"/>
                <w:sz w:val="24"/>
                <w:szCs w:val="24"/>
              </w:rPr>
              <w:t>开</w:t>
            </w:r>
            <w:r>
              <w:rPr>
                <w:rFonts w:ascii="仿宋_GB2312" w:eastAsia="仿宋_GB2312" w:hAnsi="宋体" w:cs="黑体" w:hint="eastAsia"/>
                <w:sz w:val="24"/>
                <w:szCs w:val="24"/>
              </w:rPr>
              <w:t>班</w:t>
            </w:r>
            <w:r w:rsidRPr="00C41494">
              <w:rPr>
                <w:rFonts w:ascii="仿宋_GB2312" w:eastAsia="仿宋_GB2312" w:hAnsi="宋体" w:cs="黑体" w:hint="eastAsia"/>
                <w:sz w:val="24"/>
                <w:szCs w:val="24"/>
              </w:rPr>
              <w:t>致辞</w:t>
            </w:r>
            <w:bookmarkEnd w:id="0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545B95" w:rsidRDefault="000F32B1" w:rsidP="00A27115">
            <w:pPr>
              <w:widowControl/>
              <w:jc w:val="center"/>
              <w:rPr>
                <w:rFonts w:ascii="仿宋_GB2312" w:eastAsia="仿宋_GB2312" w:hAnsi="宋体"/>
                <w:bCs/>
                <w:color w:val="FF0000"/>
                <w:sz w:val="24"/>
                <w:szCs w:val="24"/>
              </w:rPr>
            </w:pPr>
          </w:p>
        </w:tc>
      </w:tr>
      <w:tr w:rsidR="000F32B1" w:rsidRPr="00C41494" w:rsidTr="00A27115">
        <w:trPr>
          <w:trHeight w:val="345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41494">
              <w:rPr>
                <w:rFonts w:ascii="仿宋_GB2312" w:eastAsia="仿宋_GB2312" w:hAnsi="宋体" w:cs="黑体" w:hint="eastAsia"/>
                <w:sz w:val="24"/>
                <w:szCs w:val="24"/>
              </w:rPr>
              <w:t>我国养猪业的现状、发展趋势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荆继忠</w:t>
            </w:r>
          </w:p>
        </w:tc>
      </w:tr>
      <w:tr w:rsidR="000F32B1" w:rsidRPr="00C41494" w:rsidTr="00A27115">
        <w:trPr>
          <w:trHeight w:val="243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545B95" w:rsidRDefault="000F32B1" w:rsidP="00A27115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545B95"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  <w:t>第一部分</w:t>
            </w:r>
            <w:r w:rsidRPr="00545B95">
              <w:rPr>
                <w:rFonts w:ascii="仿宋_GB2312" w:eastAsia="仿宋_GB2312" w:hAnsi="宋体" w:cs="黑体"/>
                <w:b/>
                <w:sz w:val="24"/>
                <w:szCs w:val="24"/>
              </w:rPr>
              <w:t xml:space="preserve">     </w:t>
            </w:r>
            <w:r w:rsidRPr="00545B95"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  <w:t>管</w:t>
            </w:r>
            <w:r w:rsidRPr="00545B95">
              <w:rPr>
                <w:rFonts w:ascii="仿宋_GB2312" w:eastAsia="仿宋_GB2312" w:hAnsi="宋体" w:cs="黑体"/>
                <w:b/>
                <w:sz w:val="24"/>
                <w:szCs w:val="24"/>
              </w:rPr>
              <w:t xml:space="preserve"> </w:t>
            </w:r>
            <w:r w:rsidRPr="00545B95"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  <w:t>理</w:t>
            </w:r>
            <w:r w:rsidRPr="00545B95">
              <w:rPr>
                <w:rFonts w:ascii="仿宋_GB2312" w:eastAsia="仿宋_GB2312" w:hAnsi="宋体" w:cs="黑体"/>
                <w:b/>
                <w:sz w:val="24"/>
                <w:szCs w:val="24"/>
              </w:rPr>
              <w:t xml:space="preserve"> </w:t>
            </w:r>
            <w:r w:rsidRPr="00545B95"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  <w:t>篇</w:t>
            </w:r>
          </w:p>
        </w:tc>
      </w:tr>
      <w:tr w:rsidR="000F32B1" w:rsidRPr="00C41494" w:rsidTr="00A27115">
        <w:trPr>
          <w:trHeight w:val="544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现代化猪场场长应具备的职业素养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(</w:t>
            </w: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领导力与领导艺术，管什么及怎么管？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)。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545B95" w:rsidRDefault="000F32B1" w:rsidP="00A27115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color w:val="FF0000"/>
                <w:sz w:val="24"/>
                <w:szCs w:val="24"/>
              </w:rPr>
              <w:t>待定</w:t>
            </w:r>
          </w:p>
        </w:tc>
      </w:tr>
      <w:tr w:rsidR="000F32B1" w:rsidRPr="00C41494" w:rsidTr="00A27115">
        <w:trPr>
          <w:trHeight w:val="513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现代化猪场管理特点与用人模式（如何做好团队和岗位的绩效考核）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545B95" w:rsidRDefault="000F32B1" w:rsidP="00A27115">
            <w:pPr>
              <w:spacing w:line="300" w:lineRule="exact"/>
              <w:jc w:val="left"/>
              <w:rPr>
                <w:rFonts w:ascii="仿宋_GB2312" w:eastAsia="仿宋_GB2312" w:hAnsi="宋体"/>
                <w:bCs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Cs w:val="21"/>
              </w:rPr>
              <w:t>郭忠金</w:t>
            </w:r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猪场的绩效管理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proofErr w:type="gramStart"/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戴林轩</w:t>
            </w:r>
            <w:proofErr w:type="gramEnd"/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互动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交流</w:t>
            </w: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：</w:t>
            </w:r>
            <w:r w:rsidRPr="00A2096B">
              <w:rPr>
                <w:rFonts w:ascii="仿宋_GB2312" w:eastAsia="仿宋_GB2312" w:hAnsi="宋体" w:hint="eastAsia"/>
                <w:bCs/>
                <w:sz w:val="24"/>
                <w:szCs w:val="24"/>
              </w:rPr>
              <w:t>学员自我介绍交流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；</w:t>
            </w: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针对各猪场实际情况</w:t>
            </w:r>
            <w:proofErr w:type="gramStart"/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就岗位</w:t>
            </w:r>
            <w:proofErr w:type="gramEnd"/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绩效考核及薪酬提出问题，进行讨论，制定改变方案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9"/>
                <w:attr w:name="Year" w:val="2014"/>
              </w:smartTagPr>
              <w:r w:rsidRPr="00C41494">
                <w:rPr>
                  <w:rFonts w:ascii="仿宋_GB2312" w:eastAsia="仿宋_GB2312" w:hAnsi="宋体"/>
                  <w:sz w:val="24"/>
                  <w:szCs w:val="24"/>
                </w:rPr>
                <w:t>9</w:t>
              </w:r>
              <w:r w:rsidRPr="00C41494">
                <w:rPr>
                  <w:rFonts w:ascii="仿宋_GB2312" w:eastAsia="仿宋_GB2312" w:hAnsi="宋体" w:hint="eastAsia"/>
                  <w:sz w:val="24"/>
                  <w:szCs w:val="24"/>
                </w:rPr>
                <w:t>月</w:t>
              </w:r>
              <w:r w:rsidRPr="00C41494">
                <w:rPr>
                  <w:rFonts w:ascii="仿宋_GB2312" w:eastAsia="仿宋_GB2312" w:hAnsi="宋体"/>
                  <w:sz w:val="24"/>
                  <w:szCs w:val="24"/>
                </w:rPr>
                <w:t>20</w:t>
              </w:r>
              <w:r w:rsidRPr="00C41494">
                <w:rPr>
                  <w:rFonts w:ascii="仿宋_GB2312" w:eastAsia="仿宋_GB2312" w:hAnsi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猪场的成本核算与成本控制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陈兴</w:t>
            </w:r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细化管理，提高效率，降低成本，应对危机的探讨与经验分享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8511E8">
              <w:rPr>
                <w:rFonts w:ascii="仿宋_GB2312" w:eastAsia="仿宋_GB2312" w:hAnsi="宋体" w:hint="eastAsia"/>
                <w:bCs/>
                <w:sz w:val="24"/>
                <w:szCs w:val="24"/>
              </w:rPr>
              <w:t>吴志君</w:t>
            </w:r>
          </w:p>
        </w:tc>
      </w:tr>
      <w:tr w:rsidR="000F32B1" w:rsidRPr="00C41494" w:rsidTr="00A27115">
        <w:trPr>
          <w:trHeight w:val="589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互动</w:t>
            </w:r>
            <w:r w:rsidRPr="00C41494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</w:t>
            </w: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讨论：针对各猪场财务的实际情况与存在问题进行讨论与分析，制定改变方案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0F32B1" w:rsidRPr="00C41494" w:rsidTr="00A27115">
        <w:trPr>
          <w:trHeight w:val="21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545B95"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  <w:t>第二部分</w:t>
            </w:r>
            <w:r w:rsidRPr="00545B95">
              <w:rPr>
                <w:rFonts w:ascii="仿宋_GB2312" w:eastAsia="仿宋_GB2312" w:hAnsi="宋体" w:cs="黑体"/>
                <w:b/>
                <w:sz w:val="24"/>
                <w:szCs w:val="24"/>
              </w:rPr>
              <w:t xml:space="preserve">     </w:t>
            </w:r>
            <w:r w:rsidRPr="00545B95"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  <w:t>生物安全与环境保护</w:t>
            </w:r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中国养猪业应关注的环保政策法规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孔  源</w:t>
            </w:r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猪场生物安全体系的建立与管理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朱连德</w:t>
            </w:r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猪场废弃物无害化处理与资源化利用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F8280D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陶秀</w:t>
            </w:r>
            <w:r w:rsidR="00F8280D">
              <w:rPr>
                <w:rFonts w:ascii="仿宋_GB2312" w:eastAsia="仿宋_GB2312" w:hAnsi="宋体" w:hint="eastAsia"/>
                <w:bCs/>
                <w:sz w:val="24"/>
                <w:szCs w:val="24"/>
              </w:rPr>
              <w:t>萍</w:t>
            </w:r>
            <w:bookmarkStart w:id="1" w:name="_GoBack"/>
            <w:bookmarkEnd w:id="1"/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沙龙:</w:t>
            </w: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市场</w:t>
            </w:r>
            <w:proofErr w:type="gramStart"/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研</w:t>
            </w:r>
            <w:proofErr w:type="gramEnd"/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判与应对措施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0F32B1" w:rsidRPr="00C41494" w:rsidTr="00A27115">
        <w:trPr>
          <w:trHeight w:val="256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9"/>
                <w:attr w:name="Year" w:val="2014"/>
              </w:smartTagPr>
              <w:r w:rsidRPr="00C41494">
                <w:rPr>
                  <w:rFonts w:ascii="仿宋_GB2312" w:eastAsia="仿宋_GB2312" w:hAnsi="宋体"/>
                  <w:sz w:val="24"/>
                  <w:szCs w:val="24"/>
                </w:rPr>
                <w:t>9</w:t>
              </w:r>
              <w:r w:rsidRPr="00C41494">
                <w:rPr>
                  <w:rFonts w:ascii="仿宋_GB2312" w:eastAsia="仿宋_GB2312" w:hAnsi="宋体" w:hint="eastAsia"/>
                  <w:sz w:val="24"/>
                  <w:szCs w:val="24"/>
                </w:rPr>
                <w:t>月</w:t>
              </w:r>
              <w:r w:rsidRPr="00C41494">
                <w:rPr>
                  <w:rFonts w:ascii="仿宋_GB2312" w:eastAsia="仿宋_GB2312" w:hAnsi="宋体"/>
                  <w:sz w:val="24"/>
                  <w:szCs w:val="24"/>
                </w:rPr>
                <w:t>21</w:t>
              </w:r>
              <w:r w:rsidRPr="00C41494">
                <w:rPr>
                  <w:rFonts w:ascii="仿宋_GB2312" w:eastAsia="仿宋_GB2312" w:hAnsi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545B95" w:rsidRDefault="000F32B1" w:rsidP="00A27115">
            <w:pPr>
              <w:spacing w:line="300" w:lineRule="exact"/>
              <w:jc w:val="center"/>
              <w:rPr>
                <w:rFonts w:ascii="仿宋_GB2312" w:eastAsia="仿宋_GB2312" w:hAnsi="宋体" w:cs="黑体"/>
                <w:b/>
                <w:sz w:val="24"/>
                <w:szCs w:val="24"/>
              </w:rPr>
            </w:pPr>
            <w:r w:rsidRPr="00545B95"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  <w:t>第三部分</w:t>
            </w:r>
            <w:r w:rsidRPr="00545B95">
              <w:rPr>
                <w:rFonts w:ascii="仿宋_GB2312" w:eastAsia="仿宋_GB2312" w:hAnsi="宋体" w:cs="黑体"/>
                <w:b/>
                <w:sz w:val="24"/>
                <w:szCs w:val="24"/>
              </w:rPr>
              <w:t xml:space="preserve">     </w:t>
            </w:r>
            <w:r w:rsidRPr="00545B95"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  <w:t>生产技术</w:t>
            </w:r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规模化养猪技术的创新与应用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王爱国</w:t>
            </w:r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规模化猪场的精细化饲养管理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41494">
              <w:rPr>
                <w:rFonts w:ascii="仿宋_GB2312" w:eastAsia="仿宋_GB2312" w:hAnsi="宋体"/>
                <w:bCs/>
                <w:sz w:val="24"/>
                <w:szCs w:val="24"/>
              </w:rPr>
              <w:t>J</w:t>
            </w: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ø</w:t>
            </w:r>
            <w:r w:rsidRPr="00C41494">
              <w:rPr>
                <w:rFonts w:ascii="仿宋_GB2312" w:eastAsia="仿宋_GB2312" w:hAnsi="宋体"/>
                <w:bCs/>
                <w:sz w:val="24"/>
                <w:szCs w:val="24"/>
              </w:rPr>
              <w:t>rgen</w:t>
            </w:r>
            <w:proofErr w:type="spellEnd"/>
            <w:r w:rsidRPr="00C41494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</w:t>
            </w:r>
            <w:proofErr w:type="spellStart"/>
            <w:r w:rsidRPr="00C41494">
              <w:rPr>
                <w:rFonts w:ascii="仿宋_GB2312" w:eastAsia="仿宋_GB2312" w:hAnsi="宋体"/>
                <w:bCs/>
                <w:sz w:val="24"/>
                <w:szCs w:val="24"/>
              </w:rPr>
              <w:t>indberg</w:t>
            </w:r>
            <w:proofErr w:type="spellEnd"/>
            <w:r w:rsidRPr="00C414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互动</w:t>
            </w:r>
            <w:r w:rsidRPr="00C41494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</w:t>
            </w: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讨论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0F32B1" w:rsidRPr="00C41494" w:rsidTr="00A27115">
        <w:trPr>
          <w:trHeight w:val="232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545B95"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  <w:t>第四部分</w:t>
            </w:r>
            <w:r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  <w:t xml:space="preserve">  </w:t>
            </w:r>
            <w:r w:rsidRPr="00545B95"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  <w:t>如何使我国从养猪大国到养猪强国</w:t>
            </w:r>
            <w:r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  <w:t>专题</w:t>
            </w:r>
            <w:r w:rsidRPr="00545B95"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  <w:t>研讨</w:t>
            </w:r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811575" w:rsidRDefault="000F32B1" w:rsidP="00A27115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811575">
              <w:rPr>
                <w:rFonts w:ascii="仿宋_GB2312" w:eastAsia="仿宋_GB2312" w:hAnsi="宋体"/>
                <w:bCs/>
                <w:sz w:val="24"/>
                <w:szCs w:val="24"/>
              </w:rPr>
              <w:t>数字化养猪的探索与应用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杨  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彤</w:t>
            </w:r>
            <w:proofErr w:type="gramEnd"/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国外现代化养猪模式</w:t>
            </w:r>
            <w:r w:rsidRPr="00C41494">
              <w:rPr>
                <w:rFonts w:ascii="仿宋_GB2312" w:eastAsia="仿宋_GB2312" w:hAnsi="宋体"/>
                <w:bCs/>
                <w:sz w:val="24"/>
                <w:szCs w:val="24"/>
              </w:rPr>
              <w:t>(</w:t>
            </w: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北美、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荷兰、巴西</w:t>
            </w:r>
            <w:r w:rsidRPr="00C41494">
              <w:rPr>
                <w:rFonts w:ascii="仿宋_GB2312" w:eastAsia="仿宋_GB2312" w:hAnsi="宋体"/>
                <w:bCs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介绍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22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Lee </w:t>
            </w:r>
            <w:r w:rsidRPr="00575ADB">
              <w:rPr>
                <w:rFonts w:ascii="仿宋_GB2312" w:eastAsia="仿宋_GB2312" w:hAnsi="宋体"/>
                <w:bCs/>
                <w:sz w:val="24"/>
                <w:szCs w:val="24"/>
              </w:rPr>
              <w:t>William Hartmann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Ina </w:t>
            </w:r>
            <w:proofErr w:type="spellStart"/>
            <w:r>
              <w:rPr>
                <w:rFonts w:ascii="仿宋_GB2312" w:eastAsia="仿宋_GB2312" w:hAnsi="宋体"/>
                <w:bCs/>
                <w:sz w:val="24"/>
                <w:szCs w:val="24"/>
              </w:rPr>
              <w:t>Entin</w:t>
            </w:r>
            <w:proofErr w:type="spellEnd"/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、</w:t>
            </w:r>
            <w:r w:rsidRPr="00764E61">
              <w:rPr>
                <w:rFonts w:ascii="仿宋_GB2312" w:eastAsia="仿宋_GB2312" w:hAnsi="宋体"/>
                <w:bCs/>
                <w:sz w:val="24"/>
                <w:szCs w:val="24"/>
              </w:rPr>
              <w:t>Mauricio Cabral Dutra</w:t>
            </w:r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资本市场对中国畜牧业发展的认识和支持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江荣华</w:t>
            </w:r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41494">
              <w:rPr>
                <w:rFonts w:ascii="仿宋_GB2312" w:eastAsia="仿宋_GB2312" w:hAnsi="宋体" w:hint="eastAsia"/>
                <w:bCs/>
                <w:sz w:val="24"/>
                <w:szCs w:val="24"/>
              </w:rPr>
              <w:t>农牧企业上市与融资经验分享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吴易得</w:t>
            </w:r>
          </w:p>
        </w:tc>
      </w:tr>
      <w:tr w:rsidR="000F32B1" w:rsidRPr="00C41494" w:rsidTr="00A27115">
        <w:trPr>
          <w:trHeight w:val="36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41494">
              <w:rPr>
                <w:rFonts w:ascii="仿宋_GB2312" w:eastAsia="仿宋_GB2312" w:hAnsi="宋体"/>
                <w:sz w:val="24"/>
                <w:szCs w:val="24"/>
              </w:rPr>
              <w:t>9</w:t>
            </w:r>
            <w:r w:rsidRPr="00C41494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C46F22">
              <w:rPr>
                <w:rFonts w:ascii="仿宋_GB2312" w:eastAsia="仿宋_GB2312" w:hAnsi="宋体" w:hint="eastAsia"/>
                <w:sz w:val="24"/>
                <w:szCs w:val="24"/>
              </w:rPr>
              <w:t>22</w:t>
            </w:r>
            <w:r w:rsidRPr="00C41494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参观河北顺德天兆猪场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B1" w:rsidRPr="00C41494" w:rsidRDefault="000F32B1" w:rsidP="00A27115">
            <w:pPr>
              <w:spacing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</w:tbl>
    <w:p w:rsidR="000F32B1" w:rsidRDefault="000F32B1" w:rsidP="000F32B1">
      <w:pPr>
        <w:spacing w:line="540" w:lineRule="exact"/>
        <w:jc w:val="left"/>
        <w:rPr>
          <w:rFonts w:ascii="仿宋_GB2312" w:eastAsia="仿宋_GB2312" w:hAnsi="Times New Roman" w:cs="仿宋_GB2312"/>
          <w:sz w:val="30"/>
          <w:szCs w:val="30"/>
        </w:rPr>
      </w:pPr>
    </w:p>
    <w:p w:rsidR="00A91432" w:rsidRPr="000F32B1" w:rsidRDefault="00A91432"/>
    <w:sectPr w:rsidR="00A91432" w:rsidRPr="000F3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FA4" w:rsidRDefault="00E26FA4" w:rsidP="00A24CCC">
      <w:r>
        <w:separator/>
      </w:r>
    </w:p>
  </w:endnote>
  <w:endnote w:type="continuationSeparator" w:id="0">
    <w:p w:rsidR="00E26FA4" w:rsidRDefault="00E26FA4" w:rsidP="00A2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FA4" w:rsidRDefault="00E26FA4" w:rsidP="00A24CCC">
      <w:r>
        <w:separator/>
      </w:r>
    </w:p>
  </w:footnote>
  <w:footnote w:type="continuationSeparator" w:id="0">
    <w:p w:rsidR="00E26FA4" w:rsidRDefault="00E26FA4" w:rsidP="00A24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96"/>
    <w:rsid w:val="000F32B1"/>
    <w:rsid w:val="008B2BCF"/>
    <w:rsid w:val="00A24CCC"/>
    <w:rsid w:val="00A91432"/>
    <w:rsid w:val="00D21296"/>
    <w:rsid w:val="00DE035B"/>
    <w:rsid w:val="00E26FA4"/>
    <w:rsid w:val="00E402BE"/>
    <w:rsid w:val="00F8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CC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CC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CC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C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2014-08-05T02:11:00Z</dcterms:created>
  <dcterms:modified xsi:type="dcterms:W3CDTF">2014-08-07T07:01:00Z</dcterms:modified>
</cp:coreProperties>
</file>