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FFAE" w14:textId="6475335E" w:rsidR="00FE2FB8" w:rsidRPr="00981CB8" w:rsidRDefault="00D02296" w:rsidP="00B93836">
      <w:pPr>
        <w:spacing w:beforeLines="50" w:before="156" w:line="360" w:lineRule="auto"/>
        <w:jc w:val="right"/>
        <w:rPr>
          <w:rFonts w:ascii="仿宋_GB2312" w:eastAsia="仿宋_GB2312" w:hAnsi="Times New Roman"/>
          <w:sz w:val="30"/>
          <w:szCs w:val="30"/>
        </w:rPr>
      </w:pPr>
      <w:r w:rsidRPr="00981CB8">
        <w:rPr>
          <w:rFonts w:ascii="仿宋_GB2312" w:eastAsia="仿宋_GB2312" w:hAnsi="Times New Roman" w:hint="eastAsia"/>
          <w:sz w:val="30"/>
          <w:szCs w:val="30"/>
        </w:rPr>
        <w:t>中畜协函〔</w:t>
      </w:r>
      <w:r w:rsidR="00590890">
        <w:rPr>
          <w:rFonts w:ascii="仿宋_GB2312" w:eastAsia="仿宋_GB2312" w:hAnsi="Times New Roman" w:hint="eastAsia"/>
          <w:sz w:val="30"/>
          <w:szCs w:val="30"/>
        </w:rPr>
        <w:t>2</w:t>
      </w:r>
      <w:r w:rsidR="006964A1">
        <w:rPr>
          <w:rFonts w:ascii="仿宋_GB2312" w:eastAsia="仿宋_GB2312" w:hAnsi="Times New Roman"/>
          <w:sz w:val="30"/>
          <w:szCs w:val="30"/>
        </w:rPr>
        <w:t>023</w:t>
      </w:r>
      <w:r w:rsidRPr="00981CB8">
        <w:rPr>
          <w:rFonts w:ascii="仿宋_GB2312" w:eastAsia="仿宋_GB2312" w:hAnsi="Times New Roman" w:hint="eastAsia"/>
          <w:sz w:val="30"/>
          <w:szCs w:val="30"/>
        </w:rPr>
        <w:t>〕</w:t>
      </w:r>
      <w:r w:rsidR="006964A1">
        <w:rPr>
          <w:rFonts w:ascii="仿宋_GB2312" w:eastAsia="仿宋_GB2312" w:hAnsi="Times New Roman" w:hint="eastAsia"/>
          <w:sz w:val="30"/>
          <w:szCs w:val="30"/>
        </w:rPr>
        <w:t>2</w:t>
      </w:r>
      <w:r w:rsidR="006964A1">
        <w:rPr>
          <w:rFonts w:ascii="仿宋_GB2312" w:eastAsia="仿宋_GB2312" w:hAnsi="Times New Roman"/>
          <w:sz w:val="30"/>
          <w:szCs w:val="30"/>
        </w:rPr>
        <w:t>1</w:t>
      </w:r>
      <w:r w:rsidR="00981CB8">
        <w:rPr>
          <w:rFonts w:ascii="仿宋_GB2312" w:eastAsia="仿宋_GB2312" w:hAnsi="Times New Roman" w:hint="eastAsia"/>
          <w:sz w:val="30"/>
          <w:szCs w:val="30"/>
        </w:rPr>
        <w:t>号</w:t>
      </w:r>
    </w:p>
    <w:p w14:paraId="1A1FDE76" w14:textId="3518E0C4" w:rsidR="00FB0184" w:rsidRPr="004C56C2" w:rsidRDefault="00FB0184" w:rsidP="00B93836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4C56C2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bookmarkStart w:id="0" w:name="_Hlk73952304"/>
      <w:r w:rsidR="00E94154" w:rsidRPr="004C56C2">
        <w:rPr>
          <w:rFonts w:ascii="华文中宋" w:eastAsia="华文中宋" w:hAnsi="华文中宋" w:hint="eastAsia"/>
          <w:b/>
          <w:bCs/>
          <w:sz w:val="36"/>
          <w:szCs w:val="36"/>
        </w:rPr>
        <w:t>病死畜禽和病害畜禽产品无害化处理</w:t>
      </w:r>
    </w:p>
    <w:p w14:paraId="7E2D3D8F" w14:textId="3A2448C8" w:rsidR="00E00A0D" w:rsidRPr="004C56C2" w:rsidRDefault="00E94154" w:rsidP="00B93836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4C56C2">
        <w:rPr>
          <w:rFonts w:ascii="华文中宋" w:eastAsia="华文中宋" w:hAnsi="华文中宋" w:hint="eastAsia"/>
          <w:b/>
          <w:bCs/>
          <w:sz w:val="36"/>
          <w:szCs w:val="36"/>
        </w:rPr>
        <w:t>及</w:t>
      </w:r>
      <w:r w:rsidR="00FB0184" w:rsidRPr="004C56C2">
        <w:rPr>
          <w:rFonts w:ascii="华文中宋" w:eastAsia="华文中宋" w:hAnsi="华文中宋" w:hint="eastAsia"/>
          <w:b/>
          <w:bCs/>
          <w:sz w:val="36"/>
          <w:szCs w:val="36"/>
        </w:rPr>
        <w:t>资源化利用培训</w:t>
      </w:r>
      <w:r w:rsidR="00E00A0D" w:rsidRPr="004C56C2">
        <w:rPr>
          <w:rFonts w:ascii="华文中宋" w:eastAsia="华文中宋" w:hAnsi="华文中宋" w:hint="eastAsia"/>
          <w:b/>
          <w:bCs/>
          <w:sz w:val="36"/>
          <w:szCs w:val="36"/>
        </w:rPr>
        <w:t>班</w:t>
      </w:r>
      <w:bookmarkEnd w:id="0"/>
      <w:r w:rsidR="00FB0184" w:rsidRPr="004C56C2">
        <w:rPr>
          <w:rFonts w:ascii="华文中宋" w:eastAsia="华文中宋" w:hAnsi="华文中宋" w:hint="eastAsia"/>
          <w:b/>
          <w:bCs/>
          <w:sz w:val="36"/>
          <w:szCs w:val="36"/>
        </w:rPr>
        <w:t>的通知</w:t>
      </w:r>
    </w:p>
    <w:p w14:paraId="2772B715" w14:textId="51336294" w:rsidR="00E00A0D" w:rsidRPr="00B93836" w:rsidRDefault="00E00A0D" w:rsidP="00B93836">
      <w:pPr>
        <w:spacing w:line="360" w:lineRule="auto"/>
        <w:rPr>
          <w:rFonts w:ascii="仿宋_GB2312" w:eastAsia="仿宋_GB2312" w:hAnsi="宋体"/>
          <w:b/>
          <w:bCs/>
          <w:sz w:val="30"/>
          <w:szCs w:val="30"/>
        </w:rPr>
      </w:pPr>
      <w:r w:rsidRPr="00B93836">
        <w:rPr>
          <w:rFonts w:ascii="仿宋_GB2312" w:eastAsia="仿宋_GB2312" w:hAnsi="宋体" w:hint="eastAsia"/>
          <w:b/>
          <w:bCs/>
          <w:sz w:val="30"/>
          <w:szCs w:val="30"/>
        </w:rPr>
        <w:t>各有关单位：</w:t>
      </w:r>
    </w:p>
    <w:p w14:paraId="0FB3C803" w14:textId="111B0CC7" w:rsidR="00C82A86" w:rsidRPr="00B93836" w:rsidRDefault="00C82A86" w:rsidP="00B93836">
      <w:pPr>
        <w:spacing w:line="360" w:lineRule="auto"/>
        <w:ind w:firstLineChars="200" w:firstLine="660"/>
        <w:rPr>
          <w:rFonts w:ascii="仿宋_GB2312" w:eastAsia="仿宋_GB2312" w:hAnsi="微软雅黑"/>
          <w:color w:val="000000"/>
          <w:spacing w:val="15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为认真贯彻</w:t>
      </w:r>
      <w:r w:rsidR="00CD0ECF"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落实</w:t>
      </w:r>
      <w:r w:rsidR="00532AFF"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《病死畜禽和病害畜禽产品无害化处理管理办法》</w:t>
      </w:r>
      <w:r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，提升病死畜禽和病害畜禽产品无害化处理工作，阻断重大动物疫病传播流行，维护畜禽产品质量安全和生态环境安全，促进畜牧业高质量发展，中国畜牧业协会拟举办两</w:t>
      </w:r>
      <w:r w:rsidR="0007343E"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期</w:t>
      </w:r>
      <w:r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“病死畜禽和病害畜禽产品无害化处理及资源化利用培训班”，现将有关事宜通知如下：</w:t>
      </w:r>
    </w:p>
    <w:p w14:paraId="59F06A10" w14:textId="77777777" w:rsidR="00C82A86" w:rsidRPr="00B93836" w:rsidRDefault="00C82A86" w:rsidP="00B93836">
      <w:pPr>
        <w:spacing w:line="360" w:lineRule="auto"/>
        <w:ind w:firstLineChars="200" w:firstLine="662"/>
        <w:rPr>
          <w:rFonts w:ascii="仿宋_GB2312" w:eastAsia="仿宋_GB2312" w:hAnsi="微软雅黑"/>
          <w:b/>
          <w:bCs/>
          <w:color w:val="000000"/>
          <w:spacing w:val="15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微软雅黑" w:hint="eastAsia"/>
          <w:b/>
          <w:bCs/>
          <w:color w:val="000000"/>
          <w:spacing w:val="15"/>
          <w:sz w:val="30"/>
          <w:szCs w:val="30"/>
          <w:shd w:val="clear" w:color="auto" w:fill="FFFFFF"/>
        </w:rPr>
        <w:t>一、</w:t>
      </w:r>
      <w:r w:rsidRPr="00B93836">
        <w:rPr>
          <w:rFonts w:ascii="仿宋_GB2312" w:eastAsia="仿宋_GB2312" w:hAnsi="微软雅黑"/>
          <w:b/>
          <w:bCs/>
          <w:color w:val="000000"/>
          <w:spacing w:val="15"/>
          <w:sz w:val="30"/>
          <w:szCs w:val="30"/>
          <w:shd w:val="clear" w:color="auto" w:fill="FFFFFF"/>
        </w:rPr>
        <w:tab/>
        <w:t>培训组织</w:t>
      </w:r>
    </w:p>
    <w:p w14:paraId="7721D521" w14:textId="77777777" w:rsidR="00C82A86" w:rsidRPr="00B93836" w:rsidRDefault="00C82A86" w:rsidP="00B93836">
      <w:pPr>
        <w:spacing w:line="360" w:lineRule="auto"/>
        <w:ind w:firstLineChars="200" w:firstLine="660"/>
        <w:rPr>
          <w:rFonts w:ascii="仿宋_GB2312" w:eastAsia="仿宋_GB2312" w:hAnsi="微软雅黑"/>
          <w:color w:val="000000"/>
          <w:spacing w:val="15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主办单位：中国畜牧业协会</w:t>
      </w:r>
    </w:p>
    <w:p w14:paraId="67FA53B7" w14:textId="031667C5" w:rsidR="00C82A86" w:rsidRPr="00B93836" w:rsidRDefault="00C82A86" w:rsidP="00B93836">
      <w:pPr>
        <w:spacing w:line="360" w:lineRule="auto"/>
        <w:ind w:firstLineChars="200" w:firstLine="660"/>
        <w:rPr>
          <w:rFonts w:ascii="仿宋_GB2312" w:eastAsia="仿宋_GB2312" w:hAnsi="微软雅黑"/>
          <w:color w:val="000000"/>
          <w:spacing w:val="15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微软雅黑"/>
          <w:color w:val="000000"/>
          <w:spacing w:val="15"/>
          <w:sz w:val="30"/>
          <w:szCs w:val="30"/>
          <w:shd w:val="clear" w:color="auto" w:fill="FFFFFF"/>
        </w:rPr>
        <w:t xml:space="preserve">         北京创维未来信息咨询中心</w:t>
      </w:r>
    </w:p>
    <w:p w14:paraId="401528C2" w14:textId="6DC55F3C" w:rsidR="00C82A86" w:rsidRPr="00B93836" w:rsidRDefault="00C82A86" w:rsidP="00B93836">
      <w:pPr>
        <w:spacing w:line="360" w:lineRule="auto"/>
        <w:ind w:firstLineChars="200" w:firstLine="660"/>
        <w:rPr>
          <w:rFonts w:ascii="仿宋_GB2312" w:eastAsia="仿宋_GB2312" w:hAnsi="微软雅黑"/>
          <w:color w:val="000000"/>
          <w:spacing w:val="15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微软雅黑" w:hint="eastAsia"/>
          <w:color w:val="000000"/>
          <w:spacing w:val="15"/>
          <w:sz w:val="30"/>
          <w:szCs w:val="30"/>
          <w:shd w:val="clear" w:color="auto" w:fill="FFFFFF"/>
        </w:rPr>
        <w:t>承办单位：北京中培顺达教育科技有限公司</w:t>
      </w:r>
    </w:p>
    <w:p w14:paraId="2CF08DA0" w14:textId="798E7873" w:rsidR="00CE0DC2" w:rsidRPr="00B93836" w:rsidRDefault="00C82A86" w:rsidP="00B93836">
      <w:pPr>
        <w:spacing w:line="360" w:lineRule="auto"/>
        <w:ind w:firstLineChars="200" w:firstLine="602"/>
        <w:rPr>
          <w:rFonts w:ascii="仿宋_GB2312" w:eastAsia="仿宋_GB2312" w:hAnsi="黑体" w:cs="仿宋_GB2312"/>
          <w:b/>
          <w:bCs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黑体" w:cs="仿宋_GB2312" w:hint="eastAsia"/>
          <w:b/>
          <w:bCs/>
          <w:color w:val="000000"/>
          <w:sz w:val="30"/>
          <w:szCs w:val="30"/>
          <w:shd w:val="clear" w:color="auto" w:fill="FFFFFF"/>
        </w:rPr>
        <w:t>二</w:t>
      </w:r>
      <w:r w:rsidR="00CE0DC2" w:rsidRPr="00B93836">
        <w:rPr>
          <w:rFonts w:ascii="仿宋_GB2312" w:eastAsia="仿宋_GB2312" w:hAnsi="黑体" w:cs="仿宋_GB2312" w:hint="eastAsia"/>
          <w:b/>
          <w:bCs/>
          <w:color w:val="000000"/>
          <w:sz w:val="30"/>
          <w:szCs w:val="30"/>
          <w:shd w:val="clear" w:color="auto" w:fill="FFFFFF"/>
        </w:rPr>
        <w:t>、培训内容</w:t>
      </w:r>
    </w:p>
    <w:p w14:paraId="2375FC42" w14:textId="273F6C20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（一）</w:t>
      </w:r>
      <w:r w:rsidR="00C82A86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《</w:t>
      </w:r>
      <w:bookmarkStart w:id="1" w:name="_Hlk117607344"/>
      <w:r w:rsidR="00C82A86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病死畜禽和病害畜禽产品无害化处理</w:t>
      </w:r>
      <w:bookmarkEnd w:id="1"/>
      <w:r w:rsidR="00C82A86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管理办法》、《病死及病害动物无害化处理技术规范》</w:t>
      </w:r>
      <w:r w:rsidR="00A12128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等相关政策法规解读</w:t>
      </w:r>
      <w:r w:rsidR="00C82A86" w:rsidRPr="00B93836">
        <w:rPr>
          <w:rFonts w:ascii="仿宋_GB2312" w:eastAsia="仿宋_GB2312" w:hAnsi="仿宋" w:hint="eastAsia"/>
          <w:sz w:val="30"/>
          <w:szCs w:val="30"/>
        </w:rPr>
        <w:t>；</w:t>
      </w:r>
    </w:p>
    <w:p w14:paraId="005B2E3F" w14:textId="17B71B37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（二）</w:t>
      </w:r>
      <w:r w:rsidR="00C82A86" w:rsidRPr="00B93836">
        <w:rPr>
          <w:rFonts w:ascii="仿宋_GB2312" w:eastAsia="仿宋_GB2312" w:hAnsi="仿宋" w:hint="eastAsia"/>
          <w:sz w:val="30"/>
          <w:szCs w:val="30"/>
        </w:rPr>
        <w:t>病死畜禽无害化处理技术规范与主推技术应用</w:t>
      </w:r>
      <w:r w:rsidR="00CE0DC2" w:rsidRPr="00B93836">
        <w:rPr>
          <w:rFonts w:ascii="仿宋_GB2312" w:eastAsia="仿宋_GB2312" w:hAnsi="仿宋" w:hint="eastAsia"/>
          <w:sz w:val="30"/>
          <w:szCs w:val="30"/>
        </w:rPr>
        <w:t>；</w:t>
      </w:r>
    </w:p>
    <w:p w14:paraId="4509D831" w14:textId="2D399A6D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（三）</w:t>
      </w:r>
      <w:r w:rsidR="00A12128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病死畜禽无害化处理场建设标准与技术要求</w:t>
      </w:r>
      <w:r w:rsidR="00CE0DC2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 xml:space="preserve">； </w:t>
      </w:r>
    </w:p>
    <w:p w14:paraId="25B79736" w14:textId="5D35609D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（四）</w:t>
      </w:r>
      <w:r w:rsidR="00A12128" w:rsidRPr="00B93836">
        <w:rPr>
          <w:rFonts w:ascii="仿宋_GB2312" w:eastAsia="仿宋_GB2312" w:hAnsi="仿宋" w:cs="Arial" w:hint="eastAsia"/>
          <w:color w:val="191919"/>
          <w:sz w:val="30"/>
          <w:szCs w:val="30"/>
          <w:shd w:val="clear" w:color="auto" w:fill="FFFFFF"/>
        </w:rPr>
        <w:t>病死畜禽无害化处理体系建设、运行及提档升级</w:t>
      </w:r>
      <w:r w:rsidR="00F83415" w:rsidRPr="00B93836">
        <w:rPr>
          <w:rFonts w:ascii="仿宋_GB2312" w:eastAsia="仿宋_GB2312" w:hAnsi="仿宋" w:cs="Arial" w:hint="eastAsia"/>
          <w:color w:val="191919"/>
          <w:sz w:val="30"/>
          <w:szCs w:val="30"/>
          <w:shd w:val="clear" w:color="auto" w:fill="FFFFFF"/>
        </w:rPr>
        <w:t>；</w:t>
      </w:r>
    </w:p>
    <w:p w14:paraId="0F30B874" w14:textId="41368F9A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（五）</w:t>
      </w:r>
      <w:r w:rsidR="00A12128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病死畜禽和病害畜禽产品集中暂存点</w:t>
      </w:r>
      <w:r w:rsidR="007461DC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应当</w:t>
      </w:r>
      <w:r w:rsidR="00A12128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具备条件</w:t>
      </w:r>
      <w:r w:rsidR="00CE0DC2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 xml:space="preserve">； </w:t>
      </w:r>
    </w:p>
    <w:p w14:paraId="799006E5" w14:textId="77777777" w:rsidR="00D35256" w:rsidRDefault="00D35256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  <w:sectPr w:rsidR="00D35256" w:rsidSect="00B55A88">
          <w:footerReference w:type="default" r:id="rId7"/>
          <w:pgSz w:w="11906" w:h="16838"/>
          <w:pgMar w:top="2608" w:right="1191" w:bottom="1021" w:left="1191" w:header="851" w:footer="397" w:gutter="0"/>
          <w:cols w:space="425"/>
          <w:titlePg/>
          <w:docGrid w:type="linesAndChars" w:linePitch="312"/>
        </w:sectPr>
      </w:pPr>
    </w:p>
    <w:p w14:paraId="5B20F8B4" w14:textId="283C1D00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lastRenderedPageBreak/>
        <w:t>（六）</w:t>
      </w:r>
      <w:r w:rsidR="00A12128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病死畜禽和病害畜禽产品专用运输车辆要求</w:t>
      </w:r>
      <w:r w:rsidR="00CE0DC2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；</w:t>
      </w:r>
    </w:p>
    <w:p w14:paraId="1AF204EF" w14:textId="29286478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（七）</w:t>
      </w:r>
      <w:r w:rsidR="00D02296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病死畜禽和病害畜禽产品无害化处理监督管理</w:t>
      </w:r>
      <w:r w:rsidR="00CE0DC2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；</w:t>
      </w:r>
    </w:p>
    <w:p w14:paraId="51B3FBBF" w14:textId="694BB3A8" w:rsidR="00CE0DC2" w:rsidRPr="00B93836" w:rsidRDefault="00CF4AB4" w:rsidP="00B93836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（八）</w:t>
      </w:r>
      <w:r w:rsidR="00D02296" w:rsidRPr="00B93836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病死畜禽和病害畜禽产品资源化利用。</w:t>
      </w:r>
    </w:p>
    <w:p w14:paraId="63DAA66E" w14:textId="79EA9C02" w:rsidR="00CE0DC2" w:rsidRPr="00B93836" w:rsidRDefault="005D2BEA" w:rsidP="00B93836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三</w:t>
      </w:r>
      <w:r w:rsidR="00CF4AB4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、</w:t>
      </w:r>
      <w:r w:rsidR="00CE0DC2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培训方式</w:t>
      </w:r>
    </w:p>
    <w:p w14:paraId="562FBF13" w14:textId="414B6345" w:rsidR="00CE0DC2" w:rsidRPr="00B93836" w:rsidRDefault="00CE0DC2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培训拟邀请农业农村部、全国畜牧总站、</w:t>
      </w:r>
      <w:r w:rsidR="00D02296" w:rsidRPr="00B93836">
        <w:rPr>
          <w:rFonts w:ascii="仿宋_GB2312" w:eastAsia="仿宋_GB2312" w:hAnsi="仿宋" w:cs="Times New Roman" w:hint="eastAsia"/>
          <w:bCs/>
          <w:sz w:val="30"/>
          <w:szCs w:val="30"/>
        </w:rPr>
        <w:t>病死畜禽和病害畜禽产品无害化处理与资源化利用</w:t>
      </w: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等有关方面的专家、教授主讲。培训以讲座、研讨、交流相结合的方式进行。 </w:t>
      </w:r>
    </w:p>
    <w:p w14:paraId="00C21213" w14:textId="39578386" w:rsidR="00CE0DC2" w:rsidRPr="00B93836" w:rsidRDefault="005D2BEA" w:rsidP="00B93836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四</w:t>
      </w:r>
      <w:r w:rsidR="00CF4AB4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、</w:t>
      </w:r>
      <w:r w:rsidR="00CE0DC2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参加对象</w:t>
      </w:r>
    </w:p>
    <w:p w14:paraId="303C1209" w14:textId="32EA9B1A" w:rsidR="00CE0DC2" w:rsidRPr="00B93836" w:rsidRDefault="00CE0DC2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各地</w:t>
      </w:r>
      <w:r w:rsidR="00D02296" w:rsidRPr="00B93836">
        <w:rPr>
          <w:rFonts w:ascii="仿宋_GB2312" w:eastAsia="仿宋_GB2312" w:hAnsi="仿宋" w:cs="Times New Roman" w:hint="eastAsia"/>
          <w:bCs/>
          <w:sz w:val="30"/>
          <w:szCs w:val="30"/>
        </w:rPr>
        <w:t>农业农村部门负责病死畜禽无害化处理监管工作人员，从事动物疫病防控、动物卫生与流行病学等相关领域研究的科研人员，畜禽养殖场、屠宰厂（场）、隔离场、运输等相关单位工作人员。</w:t>
      </w:r>
    </w:p>
    <w:p w14:paraId="0B8CA06A" w14:textId="388C6738" w:rsidR="00CE0DC2" w:rsidRPr="00B93836" w:rsidRDefault="005D2BEA" w:rsidP="00B93836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五</w:t>
      </w:r>
      <w:r w:rsidR="00CF4AB4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、</w:t>
      </w:r>
      <w:r w:rsidR="00CE0DC2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时间和地点</w:t>
      </w:r>
    </w:p>
    <w:p w14:paraId="0D341964" w14:textId="671A1383" w:rsidR="009811E6" w:rsidRPr="00B93836" w:rsidRDefault="009811E6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sz w:val="30"/>
          <w:szCs w:val="30"/>
        </w:rPr>
        <w:t>第一期</w:t>
      </w:r>
      <w:r w:rsidR="00C25E3C" w:rsidRPr="00B93836">
        <w:rPr>
          <w:rFonts w:ascii="仿宋_GB2312" w:eastAsia="仿宋_GB2312" w:hAnsi="仿宋" w:cs="Times New Roman" w:hint="eastAsia"/>
          <w:sz w:val="30"/>
          <w:szCs w:val="30"/>
        </w:rPr>
        <w:t xml:space="preserve"> </w:t>
      </w:r>
      <w:r w:rsidR="00FB0184" w:rsidRPr="00B93836">
        <w:rPr>
          <w:rFonts w:ascii="仿宋_GB2312" w:eastAsia="仿宋_GB2312" w:hAnsi="仿宋" w:cs="Times New Roman" w:hint="eastAsia"/>
          <w:sz w:val="30"/>
          <w:szCs w:val="30"/>
        </w:rPr>
        <w:t xml:space="preserve"> </w:t>
      </w:r>
      <w:r w:rsidR="002C5102">
        <w:rPr>
          <w:rFonts w:ascii="仿宋_GB2312" w:eastAsia="仿宋_GB2312" w:hAnsi="仿宋" w:cs="Times New Roman" w:hint="eastAsia"/>
          <w:sz w:val="30"/>
          <w:szCs w:val="30"/>
        </w:rPr>
        <w:t>西宁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 xml:space="preserve">市 </w:t>
      </w:r>
      <w:r w:rsidR="00FB0184" w:rsidRPr="00B93836">
        <w:rPr>
          <w:rFonts w:ascii="仿宋_GB2312" w:eastAsia="仿宋_GB2312" w:hAnsi="仿宋" w:cs="Times New Roman" w:hint="eastAsia"/>
          <w:sz w:val="30"/>
          <w:szCs w:val="30"/>
        </w:rPr>
        <w:t xml:space="preserve"> </w:t>
      </w:r>
      <w:r w:rsidR="001D5CE2" w:rsidRPr="00B93836">
        <w:rPr>
          <w:rFonts w:ascii="仿宋_GB2312" w:eastAsia="仿宋_GB2312" w:hAnsi="仿宋" w:cs="Times New Roman"/>
          <w:sz w:val="30"/>
          <w:szCs w:val="30"/>
        </w:rPr>
        <w:t xml:space="preserve">   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202</w:t>
      </w:r>
      <w:r w:rsidR="00981CB8" w:rsidRPr="00B93836">
        <w:rPr>
          <w:rFonts w:ascii="仿宋_GB2312" w:eastAsia="仿宋_GB2312" w:hAnsi="仿宋" w:cs="Times New Roman"/>
          <w:sz w:val="30"/>
          <w:szCs w:val="30"/>
        </w:rPr>
        <w:t>3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="004C56C2">
        <w:rPr>
          <w:rFonts w:ascii="仿宋_GB2312" w:eastAsia="仿宋_GB2312" w:hAnsi="仿宋" w:cs="Times New Roman"/>
          <w:sz w:val="30"/>
          <w:szCs w:val="30"/>
        </w:rPr>
        <w:t>6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="004C56C2">
        <w:rPr>
          <w:rFonts w:ascii="仿宋_GB2312" w:eastAsia="仿宋_GB2312" w:hAnsi="仿宋" w:cs="Times New Roman"/>
          <w:sz w:val="30"/>
          <w:szCs w:val="30"/>
        </w:rPr>
        <w:t>6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日至</w:t>
      </w:r>
      <w:r w:rsidR="004C56C2">
        <w:rPr>
          <w:rFonts w:ascii="仿宋_GB2312" w:eastAsia="仿宋_GB2312" w:hAnsi="仿宋" w:cs="Times New Roman"/>
          <w:sz w:val="30"/>
          <w:szCs w:val="30"/>
        </w:rPr>
        <w:t>9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日（</w:t>
      </w:r>
      <w:r w:rsidR="004C56C2">
        <w:rPr>
          <w:rFonts w:ascii="仿宋_GB2312" w:eastAsia="仿宋_GB2312" w:hAnsi="仿宋" w:cs="Times New Roman"/>
          <w:sz w:val="30"/>
          <w:szCs w:val="30"/>
        </w:rPr>
        <w:t>6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日报到）</w:t>
      </w:r>
    </w:p>
    <w:p w14:paraId="3726E525" w14:textId="4DBFA3CC" w:rsidR="009811E6" w:rsidRPr="00B93836" w:rsidRDefault="009811E6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sz w:val="30"/>
          <w:szCs w:val="30"/>
        </w:rPr>
        <w:t>第二期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 xml:space="preserve"> </w:t>
      </w:r>
      <w:r w:rsidR="00FB0184" w:rsidRPr="00B93836">
        <w:rPr>
          <w:rFonts w:ascii="仿宋_GB2312" w:eastAsia="仿宋_GB2312" w:hAnsi="仿宋" w:cs="Times New Roman" w:hint="eastAsia"/>
          <w:sz w:val="30"/>
          <w:szCs w:val="30"/>
        </w:rPr>
        <w:t xml:space="preserve"> </w:t>
      </w:r>
      <w:r w:rsidR="00735EDB" w:rsidRPr="00B93836">
        <w:rPr>
          <w:rFonts w:ascii="仿宋_GB2312" w:eastAsia="仿宋_GB2312" w:hAnsi="仿宋" w:cs="Times New Roman" w:hint="eastAsia"/>
          <w:sz w:val="30"/>
          <w:szCs w:val="30"/>
        </w:rPr>
        <w:t>乌鲁木齐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市 202</w:t>
      </w:r>
      <w:r w:rsidR="009738C9" w:rsidRPr="00B93836">
        <w:rPr>
          <w:rFonts w:ascii="仿宋_GB2312" w:eastAsia="仿宋_GB2312" w:hAnsi="仿宋" w:cs="Times New Roman"/>
          <w:sz w:val="30"/>
          <w:szCs w:val="30"/>
        </w:rPr>
        <w:t>3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="001D5CE2" w:rsidRPr="00B93836">
        <w:rPr>
          <w:rFonts w:ascii="仿宋_GB2312" w:eastAsia="仿宋_GB2312" w:hAnsi="仿宋" w:cs="Times New Roman"/>
          <w:sz w:val="30"/>
          <w:szCs w:val="30"/>
        </w:rPr>
        <w:t>6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="004C56C2">
        <w:rPr>
          <w:rFonts w:ascii="仿宋_GB2312" w:eastAsia="仿宋_GB2312" w:hAnsi="仿宋" w:cs="Times New Roman"/>
          <w:sz w:val="30"/>
          <w:szCs w:val="30"/>
        </w:rPr>
        <w:t>27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日至</w:t>
      </w:r>
      <w:r w:rsidR="004C56C2">
        <w:rPr>
          <w:rFonts w:ascii="仿宋_GB2312" w:eastAsia="仿宋_GB2312" w:hAnsi="仿宋" w:cs="Times New Roman"/>
          <w:sz w:val="30"/>
          <w:szCs w:val="30"/>
        </w:rPr>
        <w:t>30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日（</w:t>
      </w:r>
      <w:r w:rsidR="004C56C2">
        <w:rPr>
          <w:rFonts w:ascii="仿宋_GB2312" w:eastAsia="仿宋_GB2312" w:hAnsi="仿宋" w:cs="Times New Roman"/>
          <w:sz w:val="30"/>
          <w:szCs w:val="30"/>
        </w:rPr>
        <w:t>27</w:t>
      </w:r>
      <w:r w:rsidR="00B90BCC" w:rsidRPr="00B93836">
        <w:rPr>
          <w:rFonts w:ascii="仿宋_GB2312" w:eastAsia="仿宋_GB2312" w:hAnsi="仿宋" w:cs="Times New Roman" w:hint="eastAsia"/>
          <w:sz w:val="30"/>
          <w:szCs w:val="30"/>
        </w:rPr>
        <w:t>日报到）</w:t>
      </w:r>
    </w:p>
    <w:p w14:paraId="61CB4DB4" w14:textId="0121B7EC" w:rsidR="00CE0DC2" w:rsidRPr="00B93836" w:rsidRDefault="005D2BEA" w:rsidP="00B93836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六</w:t>
      </w:r>
      <w:r w:rsidR="00CF4AB4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、</w:t>
      </w:r>
      <w:r w:rsidR="00CE0DC2" w:rsidRPr="00B93836">
        <w:rPr>
          <w:rFonts w:ascii="仿宋_GB2312" w:eastAsia="仿宋_GB2312" w:hAnsi="黑体" w:cs="Times New Roman" w:hint="eastAsia"/>
          <w:b/>
          <w:bCs/>
          <w:sz w:val="30"/>
          <w:szCs w:val="30"/>
        </w:rPr>
        <w:t>培训费用</w:t>
      </w:r>
    </w:p>
    <w:p w14:paraId="4F70D778" w14:textId="5334DF05" w:rsidR="00CE0DC2" w:rsidRPr="00B93836" w:rsidRDefault="00CE0DC2" w:rsidP="00B93836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培训班收费标准为</w:t>
      </w:r>
      <w:r w:rsidR="00FB0184" w:rsidRPr="00B93836">
        <w:rPr>
          <w:rFonts w:ascii="仿宋_GB2312" w:eastAsia="仿宋_GB2312" w:hAnsi="仿宋" w:cs="Times New Roman" w:hint="eastAsia"/>
          <w:bCs/>
          <w:sz w:val="30"/>
          <w:szCs w:val="30"/>
        </w:rPr>
        <w:t>18</w:t>
      </w: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80元/人，</w:t>
      </w:r>
      <w:r w:rsidR="009811E6" w:rsidRPr="00B93836">
        <w:rPr>
          <w:rFonts w:ascii="仿宋_GB2312" w:eastAsia="仿宋_GB2312" w:hAnsi="仿宋" w:cs="Times New Roman" w:hint="eastAsia"/>
          <w:bCs/>
          <w:sz w:val="30"/>
          <w:szCs w:val="30"/>
        </w:rPr>
        <w:t>住</w:t>
      </w: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宿统一安排，费用自理</w:t>
      </w:r>
      <w:r w:rsidR="009811E6" w:rsidRPr="00B93836">
        <w:rPr>
          <w:rFonts w:ascii="仿宋_GB2312" w:eastAsia="仿宋_GB2312" w:hAnsi="仿宋" w:cs="Times New Roman" w:hint="eastAsia"/>
          <w:bCs/>
          <w:sz w:val="30"/>
          <w:szCs w:val="30"/>
        </w:rPr>
        <w:t>，</w:t>
      </w:r>
      <w:r w:rsidR="009811E6" w:rsidRPr="00B93836">
        <w:rPr>
          <w:rFonts w:ascii="仿宋_GB2312" w:eastAsia="仿宋_GB2312" w:hAnsi="仿宋" w:hint="eastAsia"/>
          <w:noProof/>
          <w:sz w:val="30"/>
          <w:szCs w:val="30"/>
        </w:rPr>
        <w:t>统一开具报销票据</w:t>
      </w: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。</w:t>
      </w:r>
    </w:p>
    <w:p w14:paraId="3706F1B5" w14:textId="59FD2664" w:rsidR="00CE0DC2" w:rsidRPr="00B93836" w:rsidRDefault="005D2BEA" w:rsidP="00B93836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 w:rsidRPr="00B93836">
        <w:rPr>
          <w:rFonts w:ascii="仿宋_GB2312" w:eastAsia="仿宋_GB2312" w:hAnsi="黑体" w:cs="Times New Roman" w:hint="eastAsia"/>
          <w:b/>
          <w:sz w:val="30"/>
          <w:szCs w:val="30"/>
        </w:rPr>
        <w:t>七</w:t>
      </w:r>
      <w:r w:rsidR="00CF4AB4" w:rsidRPr="00B93836">
        <w:rPr>
          <w:rFonts w:ascii="仿宋_GB2312" w:eastAsia="仿宋_GB2312" w:hAnsi="黑体" w:cs="Times New Roman" w:hint="eastAsia"/>
          <w:b/>
          <w:sz w:val="30"/>
          <w:szCs w:val="30"/>
        </w:rPr>
        <w:t>、</w:t>
      </w:r>
      <w:r w:rsidR="00CE0DC2" w:rsidRPr="00B93836">
        <w:rPr>
          <w:rFonts w:ascii="仿宋_GB2312" w:eastAsia="仿宋_GB2312" w:hAnsi="黑体" w:cs="Times New Roman" w:hint="eastAsia"/>
          <w:b/>
          <w:sz w:val="30"/>
          <w:szCs w:val="30"/>
        </w:rPr>
        <w:t>报名方式</w:t>
      </w:r>
    </w:p>
    <w:p w14:paraId="207381CD" w14:textId="034FE1EF" w:rsidR="00CE0DC2" w:rsidRPr="00B93836" w:rsidRDefault="00CE0DC2" w:rsidP="00B93836">
      <w:pPr>
        <w:spacing w:line="360" w:lineRule="auto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r w:rsidRPr="00B93836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参加培训人员需提前填写报名回执（附件），会务组收到报名回执后，将在开班前7日内寄发《报到通知书》，告知具体课程安排等相关事项。</w:t>
      </w:r>
    </w:p>
    <w:p w14:paraId="2A9B2F18" w14:textId="7CE755BD" w:rsidR="00CF4AB4" w:rsidRPr="00B93836" w:rsidRDefault="005D2BEA" w:rsidP="00B93836">
      <w:pPr>
        <w:spacing w:line="360" w:lineRule="auto"/>
        <w:ind w:firstLineChars="200" w:firstLine="602"/>
        <w:rPr>
          <w:rFonts w:ascii="仿宋_GB2312" w:eastAsia="仿宋_GB2312" w:hAnsi="黑体" w:cs="仿宋"/>
          <w:b/>
          <w:color w:val="000000"/>
          <w:kern w:val="0"/>
          <w:sz w:val="30"/>
          <w:szCs w:val="30"/>
        </w:rPr>
      </w:pPr>
      <w:r w:rsidRPr="00B93836">
        <w:rPr>
          <w:rFonts w:ascii="仿宋_GB2312" w:eastAsia="仿宋_GB2312" w:hAnsi="黑体" w:cs="仿宋" w:hint="eastAsia"/>
          <w:b/>
          <w:color w:val="000000"/>
          <w:kern w:val="0"/>
          <w:sz w:val="30"/>
          <w:szCs w:val="30"/>
        </w:rPr>
        <w:t>八</w:t>
      </w:r>
      <w:r w:rsidR="00CF4AB4" w:rsidRPr="00B93836">
        <w:rPr>
          <w:rFonts w:ascii="仿宋_GB2312" w:eastAsia="仿宋_GB2312" w:hAnsi="黑体" w:cs="仿宋" w:hint="eastAsia"/>
          <w:b/>
          <w:color w:val="000000"/>
          <w:kern w:val="0"/>
          <w:sz w:val="30"/>
          <w:szCs w:val="30"/>
        </w:rPr>
        <w:t>、培训证书</w:t>
      </w:r>
    </w:p>
    <w:p w14:paraId="38E675C9" w14:textId="3943FC44" w:rsidR="00CE0DC2" w:rsidRPr="00B93836" w:rsidRDefault="00CE0DC2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培训合格人员，颁发中国畜牧业协会畜牧行业技术培训证书，报到时需提交一张一寸</w:t>
      </w:r>
      <w:r w:rsidR="009811E6" w:rsidRPr="00B93836">
        <w:rPr>
          <w:rFonts w:ascii="仿宋_GB2312" w:eastAsia="仿宋_GB2312" w:hAnsi="仿宋" w:cs="Times New Roman" w:hint="eastAsia"/>
          <w:bCs/>
          <w:sz w:val="30"/>
          <w:szCs w:val="30"/>
        </w:rPr>
        <w:t>或者两寸</w:t>
      </w: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照片。</w:t>
      </w:r>
    </w:p>
    <w:p w14:paraId="7C418312" w14:textId="6004CAF2" w:rsidR="00CE0DC2" w:rsidRPr="00B93836" w:rsidRDefault="005D2BEA" w:rsidP="00B93836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 w:rsidRPr="00B93836">
        <w:rPr>
          <w:rFonts w:ascii="仿宋_GB2312" w:eastAsia="仿宋_GB2312" w:hAnsi="黑体" w:cs="Times New Roman" w:hint="eastAsia"/>
          <w:b/>
          <w:sz w:val="30"/>
          <w:szCs w:val="30"/>
        </w:rPr>
        <w:lastRenderedPageBreak/>
        <w:t>九</w:t>
      </w:r>
      <w:r w:rsidR="00CE0DC2" w:rsidRPr="00B93836">
        <w:rPr>
          <w:rFonts w:ascii="仿宋_GB2312" w:eastAsia="仿宋_GB2312" w:hAnsi="黑体" w:cs="Times New Roman" w:hint="eastAsia"/>
          <w:b/>
          <w:sz w:val="30"/>
          <w:szCs w:val="30"/>
        </w:rPr>
        <w:t>、联系方式</w:t>
      </w:r>
    </w:p>
    <w:p w14:paraId="784E4EAF" w14:textId="77777777" w:rsidR="00CE0DC2" w:rsidRPr="00B93836" w:rsidRDefault="00CE0DC2" w:rsidP="00B93836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/>
          <w:sz w:val="30"/>
          <w:szCs w:val="30"/>
        </w:rPr>
        <w:t>报名联系方式：</w:t>
      </w:r>
    </w:p>
    <w:p w14:paraId="583E3C62" w14:textId="7798406F" w:rsidR="0007343E" w:rsidRPr="00B93836" w:rsidRDefault="0007343E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联系人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:</w:t>
      </w:r>
      <w:r w:rsidR="00D35256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曾晓翘              手机:</w:t>
      </w:r>
      <w:r w:rsidR="00D35256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 xml:space="preserve">18518688700  </w:t>
      </w:r>
    </w:p>
    <w:p w14:paraId="669F6C37" w14:textId="6756B6D3" w:rsidR="0007343E" w:rsidRPr="00B93836" w:rsidRDefault="0007343E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电话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/传真:</w:t>
      </w:r>
      <w:r w:rsidR="00D35256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010-82694437     邮箱:</w:t>
      </w:r>
      <w:r w:rsidR="00D35256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Lvsexumu@qq.com</w:t>
      </w:r>
    </w:p>
    <w:p w14:paraId="0D077A69" w14:textId="77777777" w:rsidR="0007343E" w:rsidRPr="00D35256" w:rsidRDefault="0007343E" w:rsidP="00B93836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D35256">
        <w:rPr>
          <w:rFonts w:ascii="仿宋_GB2312" w:eastAsia="仿宋_GB2312" w:hAnsi="仿宋" w:cs="Times New Roman" w:hint="eastAsia"/>
          <w:b/>
          <w:sz w:val="30"/>
          <w:szCs w:val="30"/>
        </w:rPr>
        <w:t>中国畜牧业协会</w:t>
      </w:r>
    </w:p>
    <w:p w14:paraId="72EFCE5B" w14:textId="085BB0FD" w:rsidR="0007343E" w:rsidRPr="00B93836" w:rsidRDefault="0007343E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电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话:</w:t>
      </w:r>
      <w:r w:rsidR="00D35256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010-88388699转861/898   邮箱:</w:t>
      </w:r>
      <w:r w:rsidR="00D35256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 xml:space="preserve">chenmin@caaa.cn    </w:t>
      </w:r>
    </w:p>
    <w:p w14:paraId="1EDA7E41" w14:textId="10DF3EF5" w:rsidR="0007343E" w:rsidRDefault="0007343E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B93836">
        <w:rPr>
          <w:rFonts w:ascii="仿宋_GB2312" w:eastAsia="仿宋_GB2312" w:hAnsi="仿宋" w:cs="Times New Roman" w:hint="eastAsia"/>
          <w:bCs/>
          <w:sz w:val="30"/>
          <w:szCs w:val="30"/>
        </w:rPr>
        <w:t>联系人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:</w:t>
      </w:r>
      <w:r w:rsidR="00D35256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Times New Roman"/>
          <w:bCs/>
          <w:sz w:val="30"/>
          <w:szCs w:val="30"/>
        </w:rPr>
        <w:t>陈敏 13681516281   张晓峰 13641213700</w:t>
      </w:r>
    </w:p>
    <w:p w14:paraId="5F7F072E" w14:textId="77777777" w:rsidR="00D35256" w:rsidRPr="00B93836" w:rsidRDefault="00D35256" w:rsidP="00B93836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</w:p>
    <w:p w14:paraId="219AB0B8" w14:textId="31BA2EC7" w:rsidR="00CF4AB4" w:rsidRPr="00B93836" w:rsidRDefault="009811E6" w:rsidP="00B93836">
      <w:pPr>
        <w:spacing w:line="360" w:lineRule="auto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D35256">
        <w:rPr>
          <w:rFonts w:ascii="仿宋_GB2312" w:eastAsia="仿宋_GB2312" w:hAnsi="仿宋" w:hint="eastAsia"/>
          <w:b/>
          <w:bCs/>
          <w:sz w:val="30"/>
          <w:szCs w:val="30"/>
        </w:rPr>
        <w:t>附件</w:t>
      </w:r>
      <w:r w:rsidR="0043458C" w:rsidRPr="00D35256">
        <w:rPr>
          <w:rFonts w:ascii="仿宋_GB2312" w:eastAsia="仿宋_GB2312" w:hAnsi="仿宋" w:hint="eastAsia"/>
          <w:b/>
          <w:bCs/>
          <w:sz w:val="30"/>
          <w:szCs w:val="30"/>
        </w:rPr>
        <w:t>：</w:t>
      </w:r>
      <w:r w:rsidR="0007343E" w:rsidRPr="00B93836">
        <w:rPr>
          <w:rFonts w:ascii="仿宋_GB2312" w:eastAsia="仿宋_GB2312" w:hAnsi="仿宋" w:hint="eastAsia"/>
          <w:sz w:val="30"/>
          <w:szCs w:val="30"/>
        </w:rPr>
        <w:t>病死畜禽和病害畜禽产品无害化处理及资源化利用培训班</w:t>
      </w:r>
      <w:r w:rsidRPr="00B93836">
        <w:rPr>
          <w:rFonts w:ascii="仿宋_GB2312" w:eastAsia="仿宋_GB2312" w:hAnsi="仿宋" w:hint="eastAsia"/>
          <w:sz w:val="30"/>
          <w:szCs w:val="30"/>
        </w:rPr>
        <w:t>回执</w:t>
      </w:r>
    </w:p>
    <w:p w14:paraId="54ED4875" w14:textId="70E27147" w:rsidR="00CF4AB4" w:rsidRPr="00B93836" w:rsidRDefault="00CF4AB4" w:rsidP="00B93836">
      <w:pPr>
        <w:spacing w:line="360" w:lineRule="auto"/>
        <w:rPr>
          <w:rFonts w:ascii="仿宋_GB2312" w:eastAsia="仿宋_GB2312" w:hAnsi="仿宋" w:cs="仿宋_GB2312"/>
          <w:b/>
          <w:sz w:val="30"/>
          <w:szCs w:val="30"/>
        </w:rPr>
      </w:pPr>
    </w:p>
    <w:p w14:paraId="3A2097F8" w14:textId="64185BB1" w:rsidR="0007343E" w:rsidRPr="00B93836" w:rsidRDefault="0007343E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  <w:r w:rsidRPr="00B93836">
        <w:rPr>
          <w:rFonts w:ascii="仿宋_GB2312" w:eastAsia="仿宋_GB2312" w:hAnsi="仿宋" w:cs="仿宋_GB2312" w:hint="eastAsia"/>
          <w:b/>
          <w:sz w:val="30"/>
          <w:szCs w:val="30"/>
        </w:rPr>
        <w:t xml:space="preserve"> </w:t>
      </w:r>
      <w:r w:rsidRPr="00B93836">
        <w:rPr>
          <w:rFonts w:ascii="仿宋_GB2312" w:eastAsia="仿宋_GB2312" w:hAnsi="仿宋" w:cs="仿宋_GB2312"/>
          <w:b/>
          <w:sz w:val="30"/>
          <w:szCs w:val="30"/>
        </w:rPr>
        <w:t xml:space="preserve">                                       </w:t>
      </w:r>
      <w:r w:rsidRPr="00B93836">
        <w:rPr>
          <w:rFonts w:ascii="仿宋_GB2312" w:eastAsia="仿宋_GB2312" w:hAnsi="仿宋" w:cs="仿宋_GB2312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仿宋_GB2312" w:hint="eastAsia"/>
          <w:bCs/>
          <w:sz w:val="30"/>
          <w:szCs w:val="30"/>
        </w:rPr>
        <w:t>中国畜牧业协会</w:t>
      </w:r>
    </w:p>
    <w:p w14:paraId="15827DC1" w14:textId="090DEFE1" w:rsidR="0007343E" w:rsidRDefault="0007343E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  <w:r w:rsidRPr="00B93836">
        <w:rPr>
          <w:rFonts w:ascii="仿宋_GB2312" w:eastAsia="仿宋_GB2312" w:hAnsi="仿宋" w:cs="仿宋_GB2312" w:hint="eastAsia"/>
          <w:bCs/>
          <w:sz w:val="30"/>
          <w:szCs w:val="30"/>
        </w:rPr>
        <w:t xml:space="preserve"> </w:t>
      </w:r>
      <w:r w:rsidRPr="00B93836">
        <w:rPr>
          <w:rFonts w:ascii="仿宋_GB2312" w:eastAsia="仿宋_GB2312" w:hAnsi="仿宋" w:cs="仿宋_GB2312"/>
          <w:bCs/>
          <w:sz w:val="30"/>
          <w:szCs w:val="30"/>
        </w:rPr>
        <w:t xml:space="preserve">                                        202</w:t>
      </w:r>
      <w:r w:rsidR="00347722" w:rsidRPr="00B93836">
        <w:rPr>
          <w:rFonts w:ascii="仿宋_GB2312" w:eastAsia="仿宋_GB2312" w:hAnsi="仿宋" w:cs="仿宋_GB2312"/>
          <w:bCs/>
          <w:sz w:val="30"/>
          <w:szCs w:val="30"/>
        </w:rPr>
        <w:t>3</w:t>
      </w:r>
      <w:r w:rsidRPr="00B93836">
        <w:rPr>
          <w:rFonts w:ascii="仿宋_GB2312" w:eastAsia="仿宋_GB2312" w:hAnsi="仿宋" w:cs="仿宋_GB2312"/>
          <w:bCs/>
          <w:sz w:val="30"/>
          <w:szCs w:val="30"/>
        </w:rPr>
        <w:t>年</w:t>
      </w:r>
      <w:r w:rsidR="001D5CE2" w:rsidRPr="00B93836">
        <w:rPr>
          <w:rFonts w:ascii="仿宋_GB2312" w:eastAsia="仿宋_GB2312" w:hAnsi="仿宋" w:cs="仿宋_GB2312"/>
          <w:bCs/>
          <w:sz w:val="30"/>
          <w:szCs w:val="30"/>
        </w:rPr>
        <w:t>3</w:t>
      </w:r>
      <w:r w:rsidRPr="00B93836">
        <w:rPr>
          <w:rFonts w:ascii="仿宋_GB2312" w:eastAsia="仿宋_GB2312" w:hAnsi="仿宋" w:cs="仿宋_GB2312"/>
          <w:bCs/>
          <w:sz w:val="30"/>
          <w:szCs w:val="30"/>
        </w:rPr>
        <w:t>月</w:t>
      </w:r>
      <w:r w:rsidR="001D5CE2" w:rsidRPr="00B93836">
        <w:rPr>
          <w:rFonts w:ascii="仿宋_GB2312" w:eastAsia="仿宋_GB2312" w:hAnsi="仿宋" w:cs="仿宋_GB2312"/>
          <w:bCs/>
          <w:sz w:val="30"/>
          <w:szCs w:val="30"/>
        </w:rPr>
        <w:t>16</w:t>
      </w:r>
      <w:r w:rsidRPr="00B93836">
        <w:rPr>
          <w:rFonts w:ascii="仿宋_GB2312" w:eastAsia="仿宋_GB2312" w:hAnsi="仿宋" w:cs="仿宋_GB2312"/>
          <w:bCs/>
          <w:sz w:val="30"/>
          <w:szCs w:val="30"/>
        </w:rPr>
        <w:t>日</w:t>
      </w:r>
    </w:p>
    <w:p w14:paraId="76B843C1" w14:textId="160C4C16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70CF9CF7" w14:textId="67C599AD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22A57C0F" w14:textId="419508BE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0D7D2AD5" w14:textId="15E0DDA3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6EA368CA" w14:textId="0DF7FE87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7DEC3F4E" w14:textId="6B45915D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66E68AB4" w14:textId="35640737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59758B11" w14:textId="0D64ECF6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73E34E6A" w14:textId="7244296C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3BF60A3F" w14:textId="68F3F005" w:rsidR="000D7FC9" w:rsidRDefault="000D7FC9" w:rsidP="00B93836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</w:p>
    <w:p w14:paraId="5C5D26AE" w14:textId="77777777" w:rsidR="0007343E" w:rsidRPr="00B93836" w:rsidRDefault="0007343E" w:rsidP="00B90BCC">
      <w:pPr>
        <w:spacing w:line="600" w:lineRule="exact"/>
        <w:jc w:val="left"/>
        <w:rPr>
          <w:rFonts w:ascii="仿宋_GB2312" w:eastAsia="仿宋_GB2312" w:hAnsi="仿宋" w:cs="仿宋_GB2312"/>
          <w:b/>
          <w:sz w:val="30"/>
          <w:szCs w:val="30"/>
        </w:rPr>
      </w:pPr>
    </w:p>
    <w:p w14:paraId="5C8C0BFF" w14:textId="1369C953" w:rsidR="00B90BCC" w:rsidRPr="00B93836" w:rsidRDefault="00B90BCC" w:rsidP="00B90BCC">
      <w:pPr>
        <w:spacing w:line="600" w:lineRule="exact"/>
        <w:jc w:val="left"/>
        <w:rPr>
          <w:rFonts w:ascii="仿宋_GB2312" w:eastAsia="仿宋_GB2312" w:hAnsi="仿宋" w:cs="仿宋_GB2312"/>
          <w:b/>
          <w:sz w:val="30"/>
          <w:szCs w:val="30"/>
        </w:rPr>
      </w:pPr>
      <w:r w:rsidRPr="00B93836">
        <w:rPr>
          <w:rFonts w:ascii="仿宋_GB2312" w:eastAsia="仿宋_GB2312" w:hAnsi="仿宋" w:cs="仿宋_GB2312" w:hint="eastAsia"/>
          <w:b/>
          <w:sz w:val="30"/>
          <w:szCs w:val="30"/>
        </w:rPr>
        <w:lastRenderedPageBreak/>
        <w:t>附件：</w:t>
      </w:r>
    </w:p>
    <w:p w14:paraId="03B51BB1" w14:textId="4F48A30B" w:rsidR="00B90BCC" w:rsidRPr="00B93836" w:rsidRDefault="0007343E" w:rsidP="00367EAD">
      <w:pPr>
        <w:spacing w:line="600" w:lineRule="exact"/>
        <w:jc w:val="center"/>
        <w:rPr>
          <w:rFonts w:ascii="仿宋_GB2312" w:eastAsia="仿宋_GB2312" w:hAnsi="仿宋"/>
          <w:b/>
          <w:bCs/>
          <w:color w:val="000000"/>
          <w:spacing w:val="-15"/>
          <w:sz w:val="30"/>
          <w:szCs w:val="30"/>
          <w:shd w:val="clear" w:color="auto" w:fill="FFFFFF"/>
        </w:rPr>
      </w:pPr>
      <w:r w:rsidRPr="00B93836">
        <w:rPr>
          <w:rFonts w:ascii="仿宋_GB2312" w:eastAsia="仿宋_GB2312" w:hAnsi="仿宋" w:hint="eastAsia"/>
          <w:b/>
          <w:bCs/>
          <w:color w:val="000000"/>
          <w:spacing w:val="-15"/>
          <w:sz w:val="30"/>
          <w:szCs w:val="30"/>
          <w:shd w:val="clear" w:color="auto" w:fill="FFFFFF"/>
        </w:rPr>
        <w:t>病死畜禽和病害畜禽产品无害化处理及资源化利用培训班</w:t>
      </w:r>
      <w:r w:rsidR="00B90BCC" w:rsidRPr="00B93836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回执</w:t>
      </w:r>
    </w:p>
    <w:p w14:paraId="5183853B" w14:textId="200ACF82" w:rsidR="00447982" w:rsidRPr="00C82A86" w:rsidRDefault="00447982" w:rsidP="00447982">
      <w:pPr>
        <w:spacing w:line="600" w:lineRule="exact"/>
        <w:jc w:val="center"/>
        <w:rPr>
          <w:rFonts w:ascii="仿宋_GB2312" w:eastAsia="仿宋_GB2312" w:hAnsi="仿宋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447982" w:rsidRPr="00C82A86" w14:paraId="32EE8E3D" w14:textId="77777777" w:rsidTr="00B36CFA">
        <w:trPr>
          <w:trHeight w:val="699"/>
        </w:trPr>
        <w:tc>
          <w:tcPr>
            <w:tcW w:w="1555" w:type="dxa"/>
            <w:vAlign w:val="center"/>
          </w:tcPr>
          <w:p w14:paraId="3D9B17ED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01F1C3BB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2E89F44E" w14:textId="77777777" w:rsidTr="00B36CFA">
        <w:trPr>
          <w:trHeight w:val="510"/>
        </w:trPr>
        <w:tc>
          <w:tcPr>
            <w:tcW w:w="1555" w:type="dxa"/>
            <w:vAlign w:val="center"/>
          </w:tcPr>
          <w:p w14:paraId="411E8C7D" w14:textId="66F0A809" w:rsidR="00447982" w:rsidRPr="00C82A86" w:rsidRDefault="00447982" w:rsidP="00FF6AA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252" w:type="dxa"/>
            <w:gridSpan w:val="3"/>
            <w:vAlign w:val="center"/>
          </w:tcPr>
          <w:p w14:paraId="4C007811" w14:textId="77777777" w:rsidR="00447982" w:rsidRPr="00C82A86" w:rsidRDefault="00447982" w:rsidP="00B36CFA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0B0A27" w14:textId="47857BF1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47915C2D" w14:textId="77777777" w:rsidR="00447982" w:rsidRPr="00C82A86" w:rsidRDefault="00447982" w:rsidP="00B36CFA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18DA1443" w14:textId="77777777" w:rsidTr="00B36CFA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D6E1286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2C995BF" w14:textId="77777777" w:rsidR="00447982" w:rsidRPr="00C82A86" w:rsidRDefault="00447982" w:rsidP="00B36CFA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8265A1" w14:textId="77777777" w:rsidR="00447982" w:rsidRPr="00C82A86" w:rsidRDefault="00447982" w:rsidP="00B36CFA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47818F88" w14:textId="77777777" w:rsidR="00447982" w:rsidRPr="00C82A86" w:rsidRDefault="00447982" w:rsidP="00B36CFA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6C2E29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6133BCAD" w14:textId="77777777" w:rsidR="00447982" w:rsidRPr="00C82A86" w:rsidRDefault="00447982" w:rsidP="00B36CFA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53E49652" w14:textId="77777777" w:rsidTr="00B36CFA">
        <w:trPr>
          <w:trHeight w:val="510"/>
        </w:trPr>
        <w:tc>
          <w:tcPr>
            <w:tcW w:w="1555" w:type="dxa"/>
            <w:vMerge w:val="restart"/>
            <w:vAlign w:val="center"/>
          </w:tcPr>
          <w:p w14:paraId="014818E6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45EFD8C4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1D5BAD4D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61141699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14:paraId="5AB3CB30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6E7F3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7D2440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447982" w:rsidRPr="00C82A86" w14:paraId="6B568D9B" w14:textId="77777777" w:rsidTr="00B36CFA">
        <w:trPr>
          <w:trHeight w:val="510"/>
        </w:trPr>
        <w:tc>
          <w:tcPr>
            <w:tcW w:w="1555" w:type="dxa"/>
            <w:vMerge/>
            <w:vAlign w:val="center"/>
          </w:tcPr>
          <w:p w14:paraId="0367B749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EF29C9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E22DBB0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52B65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A2BC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DE5B05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18041C3A" w14:textId="77777777" w:rsidTr="00B36CFA">
        <w:trPr>
          <w:trHeight w:val="510"/>
        </w:trPr>
        <w:tc>
          <w:tcPr>
            <w:tcW w:w="1555" w:type="dxa"/>
            <w:vMerge/>
            <w:vAlign w:val="center"/>
          </w:tcPr>
          <w:p w14:paraId="72835563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6FAE54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E7F8DA0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692D6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96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4307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41B7481B" w14:textId="77777777" w:rsidTr="00B36CFA">
        <w:trPr>
          <w:trHeight w:val="510"/>
        </w:trPr>
        <w:tc>
          <w:tcPr>
            <w:tcW w:w="1555" w:type="dxa"/>
            <w:vMerge/>
            <w:vAlign w:val="center"/>
          </w:tcPr>
          <w:p w14:paraId="70BB8C1F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FB8429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D09FF51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94D23F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C43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03B15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2F72A8C5" w14:textId="77777777" w:rsidTr="00B36CFA">
        <w:trPr>
          <w:trHeight w:val="510"/>
        </w:trPr>
        <w:tc>
          <w:tcPr>
            <w:tcW w:w="1555" w:type="dxa"/>
            <w:vMerge/>
            <w:vAlign w:val="center"/>
          </w:tcPr>
          <w:p w14:paraId="2F56057B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1D1914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0157BC22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909BE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A01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60E61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2C26161D" w14:textId="77777777" w:rsidTr="00B36CFA">
        <w:trPr>
          <w:trHeight w:val="510"/>
        </w:trPr>
        <w:tc>
          <w:tcPr>
            <w:tcW w:w="1555" w:type="dxa"/>
            <w:vMerge/>
            <w:vAlign w:val="center"/>
          </w:tcPr>
          <w:p w14:paraId="5CC163A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918EC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D700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67F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92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27743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7982" w:rsidRPr="00C82A86" w14:paraId="3747327C" w14:textId="77777777" w:rsidTr="00B36CFA">
        <w:trPr>
          <w:trHeight w:val="510"/>
        </w:trPr>
        <w:tc>
          <w:tcPr>
            <w:tcW w:w="1555" w:type="dxa"/>
            <w:vMerge/>
            <w:vAlign w:val="center"/>
          </w:tcPr>
          <w:p w14:paraId="4C2B2908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ED1F139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471FDEF7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B9799B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AE9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8A10D" w14:textId="77777777" w:rsidR="00447982" w:rsidRPr="00C82A86" w:rsidRDefault="00447982" w:rsidP="00B36CFA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D7FC9" w:rsidRPr="00C82A86" w14:paraId="4CD8A7F3" w14:textId="77777777" w:rsidTr="00B36CFA">
        <w:trPr>
          <w:trHeight w:val="510"/>
        </w:trPr>
        <w:tc>
          <w:tcPr>
            <w:tcW w:w="1555" w:type="dxa"/>
            <w:vMerge w:val="restart"/>
            <w:vAlign w:val="center"/>
          </w:tcPr>
          <w:p w14:paraId="34B19F9E" w14:textId="77777777" w:rsidR="000D7FC9" w:rsidRPr="00C82A86" w:rsidRDefault="000D7FC9" w:rsidP="00B36CFA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53F27" w14:textId="77777777" w:rsidR="000D7FC9" w:rsidRPr="00C82A86" w:rsidRDefault="000D7FC9" w:rsidP="00B36CFA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6AFA" w14:textId="77777777" w:rsidR="000D7FC9" w:rsidRPr="00C82A86" w:rsidRDefault="000D7FC9" w:rsidP="00B36CFA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0D7FC9" w:rsidRPr="00C82A86" w14:paraId="599AC157" w14:textId="77777777" w:rsidTr="00B36CFA">
        <w:trPr>
          <w:trHeight w:val="480"/>
        </w:trPr>
        <w:tc>
          <w:tcPr>
            <w:tcW w:w="1555" w:type="dxa"/>
            <w:vMerge/>
            <w:vAlign w:val="center"/>
          </w:tcPr>
          <w:p w14:paraId="2EAFF8C9" w14:textId="77777777" w:rsidR="000D7FC9" w:rsidRPr="00C82A86" w:rsidRDefault="000D7FC9" w:rsidP="00B36CFA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F2E3" w14:textId="77777777" w:rsidR="000D7FC9" w:rsidRPr="00C82A86" w:rsidRDefault="000D7FC9" w:rsidP="00B36CFA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DCD52" w14:textId="77777777" w:rsidR="000D7FC9" w:rsidRPr="00C82A86" w:rsidRDefault="000D7FC9" w:rsidP="00B36CFA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0D7FC9" w:rsidRPr="00C82A86" w14:paraId="2C5B8027" w14:textId="77777777" w:rsidTr="00B36CFA">
        <w:trPr>
          <w:trHeight w:val="140"/>
        </w:trPr>
        <w:tc>
          <w:tcPr>
            <w:tcW w:w="1555" w:type="dxa"/>
            <w:vMerge/>
            <w:vAlign w:val="center"/>
          </w:tcPr>
          <w:p w14:paraId="20F81EDE" w14:textId="77777777" w:rsidR="000D7FC9" w:rsidRPr="00C82A86" w:rsidRDefault="000D7FC9" w:rsidP="00B36CFA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F294" w14:textId="77777777" w:rsidR="000D7FC9" w:rsidRPr="00C82A86" w:rsidRDefault="000D7FC9" w:rsidP="00B36CFA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AFFFE" w14:textId="77777777" w:rsidR="000D7FC9" w:rsidRPr="00C82A86" w:rsidRDefault="000D7FC9" w:rsidP="00B36CFA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0D7FC9" w:rsidRPr="00C82A86" w14:paraId="787DC173" w14:textId="77777777" w:rsidTr="00B36CFA">
        <w:trPr>
          <w:trHeight w:val="140"/>
        </w:trPr>
        <w:tc>
          <w:tcPr>
            <w:tcW w:w="1555" w:type="dxa"/>
            <w:vMerge/>
            <w:vAlign w:val="center"/>
          </w:tcPr>
          <w:p w14:paraId="294C9EFA" w14:textId="77777777" w:rsidR="000D7FC9" w:rsidRPr="00C82A86" w:rsidRDefault="000D7FC9" w:rsidP="00B36CFA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9D7B" w14:textId="4CCE2091" w:rsidR="000D7FC9" w:rsidRPr="00C82A86" w:rsidRDefault="000D7FC9" w:rsidP="00B36CFA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接收电子发票手机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6E85" w14:textId="77777777" w:rsidR="000D7FC9" w:rsidRPr="00C82A86" w:rsidRDefault="000D7FC9" w:rsidP="00B36CFA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</w:tbl>
    <w:p w14:paraId="66BF8632" w14:textId="7AAA5AEE" w:rsidR="00B90BCC" w:rsidRPr="00C82A86" w:rsidRDefault="0067177E" w:rsidP="00FF6AAB">
      <w:pPr>
        <w:spacing w:line="480" w:lineRule="exact"/>
        <w:jc w:val="left"/>
        <w:rPr>
          <w:rFonts w:ascii="仿宋_GB2312" w:eastAsia="仿宋_GB2312" w:hAnsi="仿宋"/>
          <w:color w:val="000000"/>
          <w:spacing w:val="-15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报名电话：</w:t>
      </w:r>
      <w:r w:rsidRPr="0007343E">
        <w:rPr>
          <w:rFonts w:ascii="仿宋_GB2312" w:eastAsia="仿宋_GB2312" w:hAnsi="仿宋" w:cs="Times New Roman"/>
          <w:bCs/>
          <w:sz w:val="28"/>
          <w:szCs w:val="28"/>
        </w:rPr>
        <w:t>18518688700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，</w:t>
      </w:r>
      <w:r w:rsidR="00B90BCC" w:rsidRPr="00C82A86">
        <w:rPr>
          <w:rFonts w:ascii="仿宋_GB2312" w:eastAsia="仿宋_GB2312" w:hAnsi="仿宋" w:cs="仿宋_GB2312" w:hint="eastAsia"/>
          <w:sz w:val="28"/>
          <w:szCs w:val="28"/>
        </w:rPr>
        <w:t>此表自制与复印有效，培训合格人员由中国畜牧业协会颁</w:t>
      </w:r>
      <w:r>
        <w:rPr>
          <w:rFonts w:ascii="仿宋_GB2312" w:eastAsia="仿宋_GB2312" w:hAnsi="仿宋" w:cs="仿宋_GB2312" w:hint="eastAsia"/>
          <w:sz w:val="28"/>
          <w:szCs w:val="28"/>
        </w:rPr>
        <w:t>发</w:t>
      </w:r>
      <w:r w:rsidR="00367EAD" w:rsidRPr="00C82A86">
        <w:rPr>
          <w:rFonts w:ascii="仿宋_GB2312" w:eastAsia="仿宋_GB2312" w:hAnsi="仿宋" w:hint="eastAsia"/>
          <w:color w:val="000000"/>
          <w:spacing w:val="-15"/>
          <w:sz w:val="28"/>
          <w:szCs w:val="28"/>
          <w:shd w:val="clear" w:color="auto" w:fill="FFFFFF"/>
        </w:rPr>
        <w:t>培训证书</w:t>
      </w:r>
      <w:r w:rsidR="00B90BCC" w:rsidRPr="00C82A86">
        <w:rPr>
          <w:rFonts w:ascii="仿宋_GB2312" w:eastAsia="仿宋_GB2312" w:hAnsi="仿宋" w:cs="仿宋_GB2312" w:hint="eastAsia"/>
          <w:sz w:val="28"/>
          <w:szCs w:val="28"/>
        </w:rPr>
        <w:t>，填写此表传真到010-82694437或者发邮件Lvsexumu@qq.com</w:t>
      </w:r>
    </w:p>
    <w:sectPr w:rsidR="00B90BCC" w:rsidRPr="00C82A86" w:rsidSect="00D35256">
      <w:pgSz w:w="11906" w:h="16838"/>
      <w:pgMar w:top="1474" w:right="1191" w:bottom="1021" w:left="1191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5582" w14:textId="77777777" w:rsidR="006F5817" w:rsidRDefault="006F5817" w:rsidP="00E00A0D">
      <w:r>
        <w:separator/>
      </w:r>
    </w:p>
  </w:endnote>
  <w:endnote w:type="continuationSeparator" w:id="0">
    <w:p w14:paraId="5D4B7C5D" w14:textId="77777777" w:rsidR="006F5817" w:rsidRDefault="006F5817" w:rsidP="00E0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51106"/>
      <w:docPartObj>
        <w:docPartGallery w:val="Page Numbers (Bottom of Page)"/>
        <w:docPartUnique/>
      </w:docPartObj>
    </w:sdtPr>
    <w:sdtContent>
      <w:p w14:paraId="54E5453B" w14:textId="6A9986ED" w:rsidR="0007343E" w:rsidRDefault="000734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D915D8" w14:textId="77777777" w:rsidR="0007343E" w:rsidRDefault="000734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EB5D" w14:textId="77777777" w:rsidR="006F5817" w:rsidRDefault="006F5817" w:rsidP="00E00A0D">
      <w:r>
        <w:separator/>
      </w:r>
    </w:p>
  </w:footnote>
  <w:footnote w:type="continuationSeparator" w:id="0">
    <w:p w14:paraId="300A9D50" w14:textId="77777777" w:rsidR="006F5817" w:rsidRDefault="006F5817" w:rsidP="00E0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68CE2A"/>
    <w:multiLevelType w:val="singleLevel"/>
    <w:tmpl w:val="C168CE2A"/>
    <w:lvl w:ilvl="0">
      <w:start w:val="4"/>
      <w:numFmt w:val="decimal"/>
      <w:suff w:val="space"/>
      <w:lvlText w:val="%1."/>
      <w:lvlJc w:val="left"/>
    </w:lvl>
  </w:abstractNum>
  <w:num w:numId="1" w16cid:durableId="161535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5F"/>
    <w:rsid w:val="00035E13"/>
    <w:rsid w:val="0007343E"/>
    <w:rsid w:val="00080441"/>
    <w:rsid w:val="000D7FC9"/>
    <w:rsid w:val="00195FD6"/>
    <w:rsid w:val="001D5CE2"/>
    <w:rsid w:val="002037E9"/>
    <w:rsid w:val="00223818"/>
    <w:rsid w:val="00296DA1"/>
    <w:rsid w:val="002B4FEB"/>
    <w:rsid w:val="002C5102"/>
    <w:rsid w:val="002C5876"/>
    <w:rsid w:val="00302C42"/>
    <w:rsid w:val="00346CA9"/>
    <w:rsid w:val="00347722"/>
    <w:rsid w:val="00367EAD"/>
    <w:rsid w:val="003C3EF3"/>
    <w:rsid w:val="003D1972"/>
    <w:rsid w:val="00405CD2"/>
    <w:rsid w:val="0043458C"/>
    <w:rsid w:val="00442F8A"/>
    <w:rsid w:val="004461B3"/>
    <w:rsid w:val="00447982"/>
    <w:rsid w:val="00466EA4"/>
    <w:rsid w:val="0048446E"/>
    <w:rsid w:val="004B5426"/>
    <w:rsid w:val="004C3049"/>
    <w:rsid w:val="004C56C2"/>
    <w:rsid w:val="005215EC"/>
    <w:rsid w:val="00532AFF"/>
    <w:rsid w:val="00540E6A"/>
    <w:rsid w:val="00590890"/>
    <w:rsid w:val="005D2BEA"/>
    <w:rsid w:val="005E18EC"/>
    <w:rsid w:val="005F27D0"/>
    <w:rsid w:val="0067177E"/>
    <w:rsid w:val="00692D5F"/>
    <w:rsid w:val="006964A1"/>
    <w:rsid w:val="006C3D08"/>
    <w:rsid w:val="006E5E82"/>
    <w:rsid w:val="006F5817"/>
    <w:rsid w:val="00735EDB"/>
    <w:rsid w:val="007461DC"/>
    <w:rsid w:val="00905659"/>
    <w:rsid w:val="009738C9"/>
    <w:rsid w:val="009811E6"/>
    <w:rsid w:val="00981CB8"/>
    <w:rsid w:val="009E42BC"/>
    <w:rsid w:val="00A12128"/>
    <w:rsid w:val="00A773D0"/>
    <w:rsid w:val="00AD56DB"/>
    <w:rsid w:val="00B17AD2"/>
    <w:rsid w:val="00B233AF"/>
    <w:rsid w:val="00B55A88"/>
    <w:rsid w:val="00B90BCC"/>
    <w:rsid w:val="00B93836"/>
    <w:rsid w:val="00C226B1"/>
    <w:rsid w:val="00C25E3C"/>
    <w:rsid w:val="00C82A86"/>
    <w:rsid w:val="00CD0ECF"/>
    <w:rsid w:val="00CD728B"/>
    <w:rsid w:val="00CE0DC2"/>
    <w:rsid w:val="00CF210C"/>
    <w:rsid w:val="00CF4AB4"/>
    <w:rsid w:val="00D02296"/>
    <w:rsid w:val="00D16F7C"/>
    <w:rsid w:val="00D35256"/>
    <w:rsid w:val="00D370AE"/>
    <w:rsid w:val="00D55438"/>
    <w:rsid w:val="00D765E3"/>
    <w:rsid w:val="00DB3E76"/>
    <w:rsid w:val="00DC025C"/>
    <w:rsid w:val="00E00A0D"/>
    <w:rsid w:val="00E13A47"/>
    <w:rsid w:val="00E84BB6"/>
    <w:rsid w:val="00E94154"/>
    <w:rsid w:val="00E96C62"/>
    <w:rsid w:val="00EA61B2"/>
    <w:rsid w:val="00F67484"/>
    <w:rsid w:val="00F77544"/>
    <w:rsid w:val="00F83415"/>
    <w:rsid w:val="00FB0184"/>
    <w:rsid w:val="00FE2FB8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CD2CA"/>
  <w15:chartTrackingRefBased/>
  <w15:docId w15:val="{FA8B80B1-466B-4A6D-B295-888C6700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A0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90BC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90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275038392@qq.com</dc:creator>
  <cp:keywords/>
  <dc:description/>
  <cp:lastModifiedBy>陈 敏</cp:lastModifiedBy>
  <cp:revision>14</cp:revision>
  <cp:lastPrinted>2023-03-17T06:27:00Z</cp:lastPrinted>
  <dcterms:created xsi:type="dcterms:W3CDTF">2023-03-17T06:14:00Z</dcterms:created>
  <dcterms:modified xsi:type="dcterms:W3CDTF">2023-03-22T02:04:00Z</dcterms:modified>
</cp:coreProperties>
</file>